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79F21" w14:textId="286049B2" w:rsidR="00C4794E" w:rsidRPr="00264903" w:rsidRDefault="00C4794E" w:rsidP="002F013B">
      <w:pPr>
        <w:pStyle w:val="berschrift1"/>
        <w:rPr>
          <w:rFonts w:cs="Arial"/>
          <w:color w:val="002060"/>
          <w:sz w:val="48"/>
          <w:szCs w:val="48"/>
        </w:rPr>
      </w:pPr>
      <w:r w:rsidRPr="00264903">
        <w:rPr>
          <w:rFonts w:cs="Arial"/>
          <w:color w:val="002060"/>
          <w:sz w:val="48"/>
          <w:szCs w:val="48"/>
        </w:rPr>
        <w:t>Einzelausschreibung vs. G</w:t>
      </w:r>
      <w:r w:rsidR="003C5B0E" w:rsidRPr="00264903">
        <w:rPr>
          <w:rFonts w:cs="Arial"/>
          <w:color w:val="002060"/>
          <w:sz w:val="48"/>
          <w:szCs w:val="48"/>
        </w:rPr>
        <w:t>eneralunternehmer</w:t>
      </w:r>
      <w:r w:rsidRPr="00264903">
        <w:rPr>
          <w:rFonts w:cs="Arial"/>
          <w:color w:val="002060"/>
          <w:sz w:val="48"/>
          <w:szCs w:val="48"/>
        </w:rPr>
        <w:t>-Aus</w:t>
      </w:r>
      <w:r w:rsidR="00C43243" w:rsidRPr="00264903">
        <w:rPr>
          <w:rFonts w:cs="Arial"/>
          <w:color w:val="002060"/>
          <w:sz w:val="48"/>
          <w:szCs w:val="48"/>
        </w:rPr>
        <w:t>s</w:t>
      </w:r>
      <w:r w:rsidRPr="00264903">
        <w:rPr>
          <w:rFonts w:cs="Arial"/>
          <w:color w:val="002060"/>
          <w:sz w:val="48"/>
          <w:szCs w:val="48"/>
        </w:rPr>
        <w:t>chreibung</w:t>
      </w:r>
    </w:p>
    <w:p w14:paraId="0340A83B" w14:textId="4FF9C784" w:rsidR="00C4794E" w:rsidRDefault="00C4794E">
      <w:pPr>
        <w:pStyle w:val="Textkrper-Einzug2"/>
        <w:ind w:left="851"/>
      </w:pPr>
      <w:r>
        <w:t>Seitdem Bauunternehmer die Konkurrenz</w:t>
      </w:r>
      <w:r w:rsidR="003C5B0E">
        <w:t>,</w:t>
      </w:r>
      <w:r>
        <w:t xml:space="preserve"> zuerst die der südwesteuropäischen und nun auch der osteuropäischen gespürt haben, sind sie bemüht, nicht nur Beton in Schalungen zu gießen, sondern in zunehmende</w:t>
      </w:r>
      <w:r w:rsidR="003C5B0E">
        <w:t>m</w:t>
      </w:r>
      <w:r>
        <w:t xml:space="preserve"> Maße intelligentere Leistungen (im Bau-Management) zu erbringen. Es bot sich an, die oft sehr schwierige Koordination der am Bau tätigen Einzelunternehmen zusammenzufassen und als ein Paket anzubieten. Architekten sind auf dieses Angebot nur zu gerne eingegangen, weil Ausschreibung und Bauleitung nur Ärger und Verdru</w:t>
      </w:r>
      <w:r w:rsidR="00C43243">
        <w:t>ss</w:t>
      </w:r>
      <w:r>
        <w:t xml:space="preserve"> bringen und obendrein auch noch schlecht bezahlt wird – meinen die Architekten. </w:t>
      </w:r>
    </w:p>
    <w:p w14:paraId="6282A0FE" w14:textId="09C29908" w:rsidR="00C4794E" w:rsidRDefault="00C4794E">
      <w:pPr>
        <w:ind w:left="851"/>
      </w:pPr>
      <w:r>
        <w:t>So etwas nennt man Marktanpassung. Der Generalunternehmer</w:t>
      </w:r>
      <w:r w:rsidR="003C5B0E">
        <w:t xml:space="preserve"> (GU)</w:t>
      </w:r>
      <w:r>
        <w:t xml:space="preserve"> war geboren. Wenn darüber in der Architektenschaft Krokodilstränen vergossen werden, kann einen das nur erstaunen, weil sie diese En</w:t>
      </w:r>
      <w:r w:rsidR="002F013B">
        <w:t>twicklung selber unterstützt haben</w:t>
      </w:r>
      <w:r>
        <w:t xml:space="preserve">. </w:t>
      </w:r>
    </w:p>
    <w:p w14:paraId="48672E01" w14:textId="77777777" w:rsidR="00C4794E" w:rsidRDefault="00C4794E">
      <w:pPr>
        <w:ind w:left="851"/>
      </w:pPr>
      <w:r>
        <w:t>Dieser Proze</w:t>
      </w:r>
      <w:r w:rsidR="00C43243">
        <w:t>ss</w:t>
      </w:r>
      <w:r>
        <w:t xml:space="preserve">, des zunächst unmerklichen Übergangs von Baumanagementleistungen von den Architekten zu den GUs, wurde zum einen unterstützt durch die seit den 70er Jahren zunehmende Komplexität und Dynamik heutigen Bauens, zum anderen durch eine sehr frühzeitige Kosten- und Termingarantie. Von der anfänglichen Zurückhaltung der Architekten gegenüber GUs ist heute kaum noch etwas zu spüren. </w:t>
      </w:r>
    </w:p>
    <w:p w14:paraId="395CC543" w14:textId="4A302FBE" w:rsidR="00C4794E" w:rsidRDefault="00C4794E">
      <w:pPr>
        <w:ind w:left="851"/>
      </w:pPr>
      <w:r>
        <w:t>Für den Bauproze</w:t>
      </w:r>
      <w:r w:rsidR="00C43243">
        <w:t>ss</w:t>
      </w:r>
      <w:r>
        <w:t xml:space="preserve"> insgesamt ist aber auch durch den Auftritt von GUs nichts an Leistung entfallen. Jede Bauleistung mu</w:t>
      </w:r>
      <w:r w:rsidR="00C43243">
        <w:t>ss</w:t>
      </w:r>
      <w:r>
        <w:t xml:space="preserve"> auch jetzt noch bis ins kleinste Arbeitspäckchen ausgeschrieben, vergeben, terminiert, koordiniert, abgenommen und abgerechnet werden. Wenn nicht vom Architekten, dann eben vom GU für seine Subunternehmer</w:t>
      </w:r>
      <w:r w:rsidR="00A74990">
        <w:t>, d</w:t>
      </w:r>
      <w:r>
        <w:t xml:space="preserve">.h. Leistungen, die der Architekt eigentlich übernehmen sollte werden nicht etwa eingespart, sondern auf den GU verlagert. Wenn also ein Bauherr glaubt, durch einen GU das Architektenhonorar für die Leistungsphase Ausschreibung und Objektüberwachung einsparen zu können, ist er auf dem Holzweg. Der Vorteil, den sich der Bauherr durch eine GU-Vergabe erkauft, ist frühe Kosten- und Terminsicherheit (hoffentlich!). Damit werden Kosten (für die Ausschreibung usw.) und Risiken, die sich erst in einer späteren Leistungsphase auflösen, auf den GU verlagert. Die Übernahme von Risiken kostet Geld. Das ist nichts </w:t>
      </w:r>
      <w:r w:rsidR="00C43243">
        <w:t>U</w:t>
      </w:r>
      <w:r>
        <w:t>nmoralisches. Die Kalkulation der Risiken ist marktabhängig. In Zeiten eines Überangebotes von Bauleistungen (wie z. B. in den letzten Jahren) tendieren diese gegen null, wenn die GUs es schaffen, die Kosten auf ihre Subunternehmer überzuwälzen. Die Leistung mu</w:t>
      </w:r>
      <w:r w:rsidR="00C43243">
        <w:t>ss</w:t>
      </w:r>
      <w:r>
        <w:t xml:space="preserve"> aber erbracht werden, egal woher das Geld auch immer kommt. In diesem Fall ein Vorteil für den Bauherren. </w:t>
      </w:r>
    </w:p>
    <w:p w14:paraId="37088092" w14:textId="667E982A" w:rsidR="00C4794E" w:rsidRDefault="00C4794E">
      <w:pPr>
        <w:pStyle w:val="Textkrper-Einzug2"/>
        <w:ind w:left="851"/>
      </w:pPr>
      <w:r>
        <w:t>Diese Entwicklung ist inzwischen so</w:t>
      </w:r>
      <w:r w:rsidR="00C43243">
        <w:t xml:space="preserve"> </w:t>
      </w:r>
      <w:r>
        <w:t>weit vorangekommen, da</w:t>
      </w:r>
      <w:r w:rsidR="00C43243">
        <w:t>ss</w:t>
      </w:r>
      <w:r>
        <w:t xml:space="preserve"> Projektentwickler einen (oder mehrere) Architekten bitten, für das Vorhaben einen (hoffentlich bezahlten) Vorentwurf zu fertigen. Der wird dann mit einer (oft dürftigen) Beschreibung an GUs gegeben, die einen garantierten</w:t>
      </w:r>
      <w:r w:rsidR="00A74990">
        <w:t xml:space="preserve"> (?)</w:t>
      </w:r>
      <w:r>
        <w:t xml:space="preserve"> Preis und Fertigstellungstermin ermitteln. Preis und Termin gehen in eine Machbarkeitsstudie ein. Erst wenn diese positiv ausfällt, wird die Entscheidung zur weiteren</w:t>
      </w:r>
      <w:r w:rsidR="0002634E">
        <w:t xml:space="preserve"> Planung gefa</w:t>
      </w:r>
      <w:r w:rsidR="00C43243">
        <w:t>ss</w:t>
      </w:r>
      <w:r w:rsidR="0002634E">
        <w:t>t. Bei den hohen</w:t>
      </w:r>
      <w:r>
        <w:t xml:space="preserve"> Kosten von Projektentwicklungen ist diese Vorgehensweise volkswirtschaftlich durchaus in Ordnung. </w:t>
      </w:r>
    </w:p>
    <w:p w14:paraId="5C3923B9" w14:textId="77777777" w:rsidR="00C4794E" w:rsidRDefault="00C4794E">
      <w:pPr>
        <w:ind w:left="851"/>
      </w:pPr>
      <w:r>
        <w:rPr>
          <w:b/>
        </w:rPr>
        <w:t>Die Frage: Ist Einzelvergabe oder GU-Vergabe kostengünstiger? ist falsch gestellt.</w:t>
      </w:r>
      <w:r>
        <w:t xml:space="preserve"> Die von den Unternehmern angebotenen Preise (Baupreis) sind marktabhängig und Leistungen (für Ausschreibung, Vergabe, Objektüberwachung und Dokumentation) irgendwelcher Art können nirgendwo eingespart werden. </w:t>
      </w:r>
    </w:p>
    <w:p w14:paraId="171C6360" w14:textId="77777777" w:rsidR="00C4794E" w:rsidRDefault="00C4794E">
      <w:pPr>
        <w:ind w:left="851"/>
      </w:pPr>
      <w:r>
        <w:t xml:space="preserve">Es kommt den Bauherren darauf an, das Werk insgesamt günstig einzukaufen, vor allen Dingen aber frühzeitig Kosten- und Terminsicherheit zu erlangen. Der Architekt, der mal für sich selbst gebaut hat, wird das nur zu gut verstehen. </w:t>
      </w:r>
    </w:p>
    <w:p w14:paraId="71A15B56" w14:textId="17B44F18" w:rsidR="00C4794E" w:rsidRDefault="00C4794E" w:rsidP="006B7408">
      <w:pPr>
        <w:ind w:left="851"/>
      </w:pPr>
      <w:r>
        <w:t xml:space="preserve">Kosten- und Terminsicherheit könnte auch der Architekt mit Einzelausschreibungen leisten! Könnte, wenn er diesen Teilbereich wirklich beherrschen würde. Die Mehrzahl der Bauherren fühlt sich aber bei einem GU oft besser aufgehoben, weil die Bauunternehmer (die hatten in diesem Bereich mehr nachzuholen als die Architekten) ihre Lektion inzwischen gelernt haben. </w:t>
      </w:r>
    </w:p>
    <w:sectPr w:rsidR="00C4794E">
      <w:headerReference w:type="default" r:id="rId6"/>
      <w:footerReference w:type="default" r:id="rId7"/>
      <w:pgSz w:w="11907" w:h="16840" w:code="9"/>
      <w:pgMar w:top="851" w:right="567" w:bottom="85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23243" w14:textId="77777777" w:rsidR="007564C6" w:rsidRDefault="007564C6">
      <w:r>
        <w:separator/>
      </w:r>
    </w:p>
  </w:endnote>
  <w:endnote w:type="continuationSeparator" w:id="0">
    <w:p w14:paraId="71B45D73" w14:textId="77777777" w:rsidR="007564C6" w:rsidRDefault="0075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91F3" w14:textId="170B90C0" w:rsidR="00C4794E" w:rsidRDefault="00C4794E" w:rsidP="00A74990">
    <w:pPr>
      <w:pStyle w:val="Fuzeile"/>
      <w:tabs>
        <w:tab w:val="clear" w:pos="5103"/>
        <w:tab w:val="center" w:pos="6237"/>
      </w:tabs>
    </w:pPr>
    <w:r>
      <w:sym w:font="Wingdings" w:char="F031"/>
    </w:r>
    <w:r>
      <w:t xml:space="preserve">  </w:t>
    </w:r>
    <w:fldSimple w:instr=" FILENAME  \* MERGEFORMAT ">
      <w:r w:rsidR="00A74990">
        <w:rPr>
          <w:noProof/>
        </w:rPr>
        <w:t>Einzelausschreibung_vs_GU-Ausschreibung.docx</w:t>
      </w:r>
    </w:fldSimple>
    <w:r>
      <w:tab/>
    </w:r>
    <w:r w:rsidR="009D539D">
      <w:t>V01</w:t>
    </w:r>
    <w:r>
      <w:tab/>
    </w:r>
    <w:r>
      <w:fldChar w:fldCharType="begin"/>
    </w:r>
    <w:r>
      <w:instrText xml:space="preserve"> PAGE  \* MERGEFORMAT </w:instrText>
    </w:r>
    <w:r>
      <w:fldChar w:fldCharType="separate"/>
    </w:r>
    <w:r w:rsidR="002F013B">
      <w:rPr>
        <w:noProof/>
      </w:rPr>
      <w:t>1</w:t>
    </w:r>
    <w:r>
      <w:fldChar w:fldCharType="end"/>
    </w:r>
    <w:r>
      <w:t xml:space="preserve"> / </w:t>
    </w:r>
    <w:fldSimple w:instr=" NUMPAGES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06901" w14:textId="77777777" w:rsidR="007564C6" w:rsidRDefault="007564C6">
      <w:r>
        <w:separator/>
      </w:r>
    </w:p>
  </w:footnote>
  <w:footnote w:type="continuationSeparator" w:id="0">
    <w:p w14:paraId="415A256A" w14:textId="77777777" w:rsidR="007564C6" w:rsidRDefault="00756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F3EA" w14:textId="5F752520" w:rsidR="006B7408" w:rsidRPr="006B7408" w:rsidRDefault="006B7408" w:rsidP="006B7408">
    <w:pPr>
      <w:pStyle w:val="Kopfzeile"/>
      <w:pBdr>
        <w:bottom w:val="single" w:sz="4" w:space="1" w:color="auto"/>
      </w:pBdr>
      <w:jc w:val="right"/>
      <w:rPr>
        <w:i/>
        <w:iCs/>
      </w:rPr>
    </w:pPr>
    <w:r w:rsidRPr="006B7408">
      <w:rPr>
        <w:i/>
        <w:iCs/>
      </w:rPr>
      <w:t>Walter Volkmann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34E"/>
    <w:rsid w:val="0002634E"/>
    <w:rsid w:val="00264903"/>
    <w:rsid w:val="002F013B"/>
    <w:rsid w:val="00364DCC"/>
    <w:rsid w:val="00370F70"/>
    <w:rsid w:val="003C5B0E"/>
    <w:rsid w:val="0069190E"/>
    <w:rsid w:val="006B7408"/>
    <w:rsid w:val="00755C47"/>
    <w:rsid w:val="007564C6"/>
    <w:rsid w:val="00776B97"/>
    <w:rsid w:val="00980944"/>
    <w:rsid w:val="009D539D"/>
    <w:rsid w:val="00A74990"/>
    <w:rsid w:val="00AA18B9"/>
    <w:rsid w:val="00C43243"/>
    <w:rsid w:val="00C4794E"/>
    <w:rsid w:val="00D72E5C"/>
    <w:rsid w:val="00DA6D04"/>
    <w:rsid w:val="00EE0F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5063F"/>
  <w15:chartTrackingRefBased/>
  <w15:docId w15:val="{E1314C80-3324-4D14-ABCD-ADAC4E41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tabs>
        <w:tab w:val="left" w:pos="2268"/>
      </w:tabs>
      <w:spacing w:before="60" w:after="60"/>
      <w:ind w:left="1134"/>
    </w:pPr>
    <w:rPr>
      <w:rFonts w:ascii="Arial" w:hAnsi="Arial"/>
      <w:sz w:val="22"/>
    </w:rPr>
  </w:style>
  <w:style w:type="paragraph" w:styleId="berschrift1">
    <w:name w:val="heading 1"/>
    <w:basedOn w:val="Standard"/>
    <w:next w:val="Standard"/>
    <w:qFormat/>
    <w:pPr>
      <w:keepNext/>
      <w:keepLines/>
      <w:tabs>
        <w:tab w:val="left" w:pos="567"/>
        <w:tab w:val="left" w:pos="1134"/>
        <w:tab w:val="left" w:pos="1701"/>
      </w:tabs>
      <w:spacing w:before="240"/>
      <w:ind w:left="0"/>
      <w:outlineLvl w:val="0"/>
    </w:pPr>
    <w:rPr>
      <w:b/>
      <w:sz w:val="28"/>
    </w:rPr>
  </w:style>
  <w:style w:type="paragraph" w:styleId="berschrift2">
    <w:name w:val="heading 2"/>
    <w:basedOn w:val="Standard"/>
    <w:next w:val="Standard"/>
    <w:qFormat/>
    <w:pPr>
      <w:keepNext/>
      <w:spacing w:before="240"/>
      <w:ind w:left="567"/>
      <w:outlineLvl w:val="1"/>
    </w:pPr>
    <w:rPr>
      <w:b/>
      <w:sz w:val="24"/>
    </w:rPr>
  </w:style>
  <w:style w:type="paragraph" w:styleId="berschrift3">
    <w:name w:val="heading 3"/>
    <w:basedOn w:val="Standard"/>
    <w:next w:val="Standard"/>
    <w:qFormat/>
    <w:pPr>
      <w:keepNext/>
      <w:spacing w:before="240"/>
      <w:outlineLvl w:val="2"/>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2268"/>
        <w:tab w:val="right" w:pos="9923"/>
      </w:tabs>
      <w:spacing w:before="0" w:after="0"/>
      <w:ind w:left="0"/>
    </w:pPr>
    <w:rPr>
      <w:sz w:val="20"/>
    </w:rPr>
  </w:style>
  <w:style w:type="paragraph" w:styleId="Fuzeile">
    <w:name w:val="footer"/>
    <w:basedOn w:val="Standard"/>
    <w:pPr>
      <w:tabs>
        <w:tab w:val="clear" w:pos="2268"/>
        <w:tab w:val="center" w:pos="5103"/>
        <w:tab w:val="right" w:pos="9923"/>
      </w:tabs>
      <w:spacing w:before="0" w:after="0"/>
      <w:ind w:left="0"/>
    </w:pPr>
    <w:rPr>
      <w:sz w:val="20"/>
    </w:rPr>
  </w:style>
  <w:style w:type="paragraph" w:styleId="Textkrper-Einzug2">
    <w:name w:val="Body Text Indent 2"/>
    <w:basedOn w:val="Standard"/>
  </w:style>
  <w:style w:type="character" w:styleId="Funotenzeichen">
    <w:name w:val="footnote reference"/>
    <w:basedOn w:val="Absatz-Standardschriftart"/>
    <w:semiHidden/>
    <w:rPr>
      <w:rFonts w:ascii="Arial" w:hAnsi="Arial"/>
      <w:sz w:val="20"/>
      <w:vertAlign w:val="superscript"/>
    </w:rPr>
  </w:style>
  <w:style w:type="paragraph" w:styleId="Standardeinzug">
    <w:name w:val="Normal Indent"/>
    <w:basedOn w:val="Standard"/>
    <w:pPr>
      <w:ind w:left="1701"/>
    </w:pPr>
  </w:style>
  <w:style w:type="paragraph" w:styleId="Textkrper">
    <w:name w:val="Body Text"/>
    <w:basedOn w:val="Standard"/>
    <w:pPr>
      <w:spacing w:after="120"/>
      <w:ind w:left="0"/>
    </w:pPr>
  </w:style>
  <w:style w:type="paragraph" w:styleId="Textkrper-Zeileneinzug">
    <w:name w:val="Body Text Indent"/>
    <w:basedOn w:val="Standard"/>
    <w:pPr>
      <w:spacing w:after="120"/>
      <w:ind w:left="283"/>
    </w:pPr>
  </w:style>
  <w:style w:type="paragraph" w:styleId="Verzeichnis1">
    <w:name w:val="toc 1"/>
    <w:basedOn w:val="Standard"/>
    <w:next w:val="Verzeichnis2"/>
    <w:semiHidden/>
    <w:pPr>
      <w:tabs>
        <w:tab w:val="clear" w:pos="2268"/>
        <w:tab w:val="right" w:leader="dot" w:pos="9922"/>
      </w:tabs>
      <w:ind w:left="0"/>
    </w:pPr>
  </w:style>
  <w:style w:type="paragraph" w:styleId="Verzeichnis2">
    <w:name w:val="toc 2"/>
    <w:basedOn w:val="Standard"/>
    <w:next w:val="Standard"/>
    <w:semiHidden/>
    <w:pPr>
      <w:tabs>
        <w:tab w:val="clear" w:pos="2268"/>
        <w:tab w:val="right" w:leader="dot" w:pos="9922"/>
      </w:tabs>
      <w:ind w:left="220"/>
    </w:pPr>
  </w:style>
  <w:style w:type="paragraph" w:styleId="Liste">
    <w:name w:val="List"/>
    <w:basedOn w:val="Standard"/>
    <w:pPr>
      <w:ind w:left="1531" w:hanging="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3515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Seitdem Bauunternehmer die Konkurrenz – zuerst die der südwesteuropäischen und nun auch der osteuropäischen – gespürt haben, sind sie bemüht, nicht nur Beton in Schalungen zu gießen, sondern in zunehmenden Maße intelligentere Leistungen (im Bau-Managemen</vt:lpstr>
    </vt:vector>
  </TitlesOfParts>
  <Company>WIHG</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Seitdem Bauunternehmer die Konkurrenz – zuerst die der südwesteuropäischen und nun auch der osteuropäischen – gespürt haben, sind sie bemüht, nicht nur Beton in Schalungen zu gießen, sondern in zunehmenden Maße intelligentere Leistungen (im Bau-Managemen</dc:title>
  <dc:subject/>
  <dc:creator>WIH</dc:creator>
  <cp:keywords/>
  <dc:description/>
  <cp:lastModifiedBy>Walter Volkmann</cp:lastModifiedBy>
  <cp:revision>6</cp:revision>
  <cp:lastPrinted>2019-01-30T19:11:00Z</cp:lastPrinted>
  <dcterms:created xsi:type="dcterms:W3CDTF">2025-11-15T20:23:00Z</dcterms:created>
  <dcterms:modified xsi:type="dcterms:W3CDTF">2026-02-15T18:42:00Z</dcterms:modified>
</cp:coreProperties>
</file>