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1A93" w14:textId="77777777" w:rsidR="00690F85" w:rsidRPr="008F7730" w:rsidRDefault="00690F85" w:rsidP="008F3DC0">
      <w:pPr>
        <w:ind w:left="0"/>
        <w:rPr>
          <w:color w:val="002060"/>
          <w:sz w:val="56"/>
          <w:szCs w:val="56"/>
        </w:rPr>
      </w:pPr>
    </w:p>
    <w:p w14:paraId="22905531" w14:textId="77777777" w:rsidR="00690F85" w:rsidRPr="008F7730" w:rsidRDefault="00690F85" w:rsidP="008F3DC0">
      <w:pPr>
        <w:ind w:left="0"/>
        <w:rPr>
          <w:color w:val="002060"/>
          <w:sz w:val="56"/>
          <w:szCs w:val="56"/>
        </w:rPr>
      </w:pPr>
    </w:p>
    <w:p w14:paraId="1620FFD6" w14:textId="77777777" w:rsidR="00690F85" w:rsidRPr="008F7730" w:rsidRDefault="00690F85" w:rsidP="008F3DC0">
      <w:pPr>
        <w:ind w:left="0"/>
        <w:rPr>
          <w:color w:val="002060"/>
          <w:sz w:val="56"/>
          <w:szCs w:val="56"/>
        </w:rPr>
      </w:pPr>
    </w:p>
    <w:p w14:paraId="1DE17116" w14:textId="77777777" w:rsidR="00690F85" w:rsidRPr="008F7730" w:rsidRDefault="00A73384" w:rsidP="008F3DC0">
      <w:pPr>
        <w:ind w:left="0"/>
        <w:rPr>
          <w:color w:val="002060"/>
          <w:sz w:val="56"/>
          <w:szCs w:val="56"/>
        </w:rPr>
      </w:pPr>
      <w:bookmarkStart w:id="0" w:name="_Toc62499269"/>
      <w:r w:rsidRPr="008F7730">
        <w:rPr>
          <w:color w:val="002060"/>
          <w:sz w:val="56"/>
          <w:szCs w:val="56"/>
        </w:rPr>
        <w:t>Fertigungsgerechte Bauplanung</w:t>
      </w:r>
      <w:bookmarkEnd w:id="0"/>
    </w:p>
    <w:p w14:paraId="6CBC15E8" w14:textId="77777777" w:rsidR="00690F85" w:rsidRDefault="00690F85" w:rsidP="008F3DC0">
      <w:pPr>
        <w:ind w:left="0"/>
      </w:pPr>
    </w:p>
    <w:p w14:paraId="1B0162F8" w14:textId="77777777" w:rsidR="00690F85" w:rsidRDefault="00690F85" w:rsidP="007D5947">
      <w:pPr>
        <w:ind w:left="0"/>
      </w:pPr>
    </w:p>
    <w:p w14:paraId="4C8C361C" w14:textId="77777777" w:rsidR="008F3DC0" w:rsidRDefault="008F3DC0" w:rsidP="007D5947">
      <w:pPr>
        <w:ind w:left="0"/>
      </w:pPr>
    </w:p>
    <w:sdt>
      <w:sdtPr>
        <w:rPr>
          <w:rFonts w:ascii="Arial" w:eastAsia="Times New Roman" w:hAnsi="Arial" w:cs="Times New Roman"/>
          <w:color w:val="auto"/>
          <w:sz w:val="22"/>
          <w:szCs w:val="20"/>
        </w:rPr>
        <w:id w:val="1350295768"/>
        <w:docPartObj>
          <w:docPartGallery w:val="Table of Contents"/>
          <w:docPartUnique/>
        </w:docPartObj>
      </w:sdtPr>
      <w:sdtEndPr>
        <w:rPr>
          <w:b/>
          <w:bCs/>
        </w:rPr>
      </w:sdtEndPr>
      <w:sdtContent>
        <w:p w14:paraId="771F1010" w14:textId="4114967F" w:rsidR="008F3DC0" w:rsidRPr="008F3DC0" w:rsidRDefault="008F3DC0">
          <w:pPr>
            <w:pStyle w:val="Inhaltsverzeichnisberschrift"/>
            <w:rPr>
              <w:b/>
              <w:bCs/>
            </w:rPr>
          </w:pPr>
          <w:r w:rsidRPr="008F3DC0">
            <w:rPr>
              <w:b/>
              <w:bCs/>
            </w:rPr>
            <w:t>Inhaltsverzeichnis</w:t>
          </w:r>
        </w:p>
        <w:p w14:paraId="58ED33B7" w14:textId="5226B652" w:rsidR="008F3DC0" w:rsidRDefault="008F3DC0">
          <w:pPr>
            <w:pStyle w:val="Verzeichnis1"/>
            <w:tabs>
              <w:tab w:val="right" w:leader="dot" w:pos="906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9433243" w:history="1">
            <w:r w:rsidRPr="00FA4407">
              <w:rPr>
                <w:rStyle w:val="Hyperlink"/>
                <w:noProof/>
              </w:rPr>
              <w:t>Einführung</w:t>
            </w:r>
            <w:r>
              <w:rPr>
                <w:noProof/>
                <w:webHidden/>
              </w:rPr>
              <w:tab/>
            </w:r>
            <w:r>
              <w:rPr>
                <w:noProof/>
                <w:webHidden/>
              </w:rPr>
              <w:fldChar w:fldCharType="begin"/>
            </w:r>
            <w:r>
              <w:rPr>
                <w:noProof/>
                <w:webHidden/>
              </w:rPr>
              <w:instrText xml:space="preserve"> PAGEREF _Toc209433243 \h </w:instrText>
            </w:r>
            <w:r>
              <w:rPr>
                <w:noProof/>
                <w:webHidden/>
              </w:rPr>
            </w:r>
            <w:r>
              <w:rPr>
                <w:noProof/>
                <w:webHidden/>
              </w:rPr>
              <w:fldChar w:fldCharType="separate"/>
            </w:r>
            <w:r w:rsidR="0004318D">
              <w:rPr>
                <w:noProof/>
                <w:webHidden/>
              </w:rPr>
              <w:t>2</w:t>
            </w:r>
            <w:r>
              <w:rPr>
                <w:noProof/>
                <w:webHidden/>
              </w:rPr>
              <w:fldChar w:fldCharType="end"/>
            </w:r>
          </w:hyperlink>
        </w:p>
        <w:p w14:paraId="1EE5EAFE" w14:textId="7D9476AC" w:rsidR="008F3DC0" w:rsidRDefault="00000000">
          <w:pPr>
            <w:pStyle w:val="Verzeichnis1"/>
            <w:tabs>
              <w:tab w:val="right" w:leader="dot" w:pos="9061"/>
            </w:tabs>
            <w:rPr>
              <w:rFonts w:asciiTheme="minorHAnsi" w:eastAsiaTheme="minorEastAsia" w:hAnsiTheme="minorHAnsi" w:cstheme="minorBidi"/>
              <w:noProof/>
              <w:kern w:val="2"/>
              <w:sz w:val="24"/>
              <w:szCs w:val="24"/>
              <w14:ligatures w14:val="standardContextual"/>
            </w:rPr>
          </w:pPr>
          <w:hyperlink w:anchor="_Toc209433244" w:history="1">
            <w:r w:rsidR="008F3DC0" w:rsidRPr="00FA4407">
              <w:rPr>
                <w:rStyle w:val="Hyperlink"/>
                <w:noProof/>
              </w:rPr>
              <w:t>Planung der Zeichnungsorganisation und Zeichnungsproduktion</w:t>
            </w:r>
            <w:r w:rsidR="008F3DC0">
              <w:rPr>
                <w:noProof/>
                <w:webHidden/>
              </w:rPr>
              <w:tab/>
            </w:r>
            <w:r w:rsidR="008F3DC0">
              <w:rPr>
                <w:noProof/>
                <w:webHidden/>
              </w:rPr>
              <w:fldChar w:fldCharType="begin"/>
            </w:r>
            <w:r w:rsidR="008F3DC0">
              <w:rPr>
                <w:noProof/>
                <w:webHidden/>
              </w:rPr>
              <w:instrText xml:space="preserve"> PAGEREF _Toc209433244 \h </w:instrText>
            </w:r>
            <w:r w:rsidR="008F3DC0">
              <w:rPr>
                <w:noProof/>
                <w:webHidden/>
              </w:rPr>
            </w:r>
            <w:r w:rsidR="008F3DC0">
              <w:rPr>
                <w:noProof/>
                <w:webHidden/>
              </w:rPr>
              <w:fldChar w:fldCharType="separate"/>
            </w:r>
            <w:r w:rsidR="0004318D">
              <w:rPr>
                <w:noProof/>
                <w:webHidden/>
              </w:rPr>
              <w:t>3</w:t>
            </w:r>
            <w:r w:rsidR="008F3DC0">
              <w:rPr>
                <w:noProof/>
                <w:webHidden/>
              </w:rPr>
              <w:fldChar w:fldCharType="end"/>
            </w:r>
          </w:hyperlink>
        </w:p>
        <w:p w14:paraId="7574E13F" w14:textId="257215C8" w:rsidR="008F3DC0" w:rsidRDefault="00000000">
          <w:pPr>
            <w:pStyle w:val="Verzeichnis2"/>
            <w:tabs>
              <w:tab w:val="right" w:leader="dot" w:pos="9061"/>
            </w:tabs>
            <w:rPr>
              <w:rFonts w:asciiTheme="minorHAnsi" w:eastAsiaTheme="minorEastAsia" w:hAnsiTheme="minorHAnsi" w:cstheme="minorBidi"/>
              <w:noProof/>
              <w:kern w:val="2"/>
              <w:sz w:val="24"/>
              <w:szCs w:val="24"/>
              <w14:ligatures w14:val="standardContextual"/>
            </w:rPr>
          </w:pPr>
          <w:hyperlink w:anchor="_Toc209433245" w:history="1">
            <w:r w:rsidR="008F3DC0" w:rsidRPr="00FA4407">
              <w:rPr>
                <w:rStyle w:val="Hyperlink"/>
                <w:noProof/>
              </w:rPr>
              <w:t>1 Grundlagen der Terminierung</w:t>
            </w:r>
            <w:r w:rsidR="008F3DC0">
              <w:rPr>
                <w:noProof/>
                <w:webHidden/>
              </w:rPr>
              <w:tab/>
            </w:r>
            <w:r w:rsidR="008F3DC0">
              <w:rPr>
                <w:noProof/>
                <w:webHidden/>
              </w:rPr>
              <w:fldChar w:fldCharType="begin"/>
            </w:r>
            <w:r w:rsidR="008F3DC0">
              <w:rPr>
                <w:noProof/>
                <w:webHidden/>
              </w:rPr>
              <w:instrText xml:space="preserve"> PAGEREF _Toc209433245 \h </w:instrText>
            </w:r>
            <w:r w:rsidR="008F3DC0">
              <w:rPr>
                <w:noProof/>
                <w:webHidden/>
              </w:rPr>
            </w:r>
            <w:r w:rsidR="008F3DC0">
              <w:rPr>
                <w:noProof/>
                <w:webHidden/>
              </w:rPr>
              <w:fldChar w:fldCharType="separate"/>
            </w:r>
            <w:r w:rsidR="0004318D">
              <w:rPr>
                <w:noProof/>
                <w:webHidden/>
              </w:rPr>
              <w:t>3</w:t>
            </w:r>
            <w:r w:rsidR="008F3DC0">
              <w:rPr>
                <w:noProof/>
                <w:webHidden/>
              </w:rPr>
              <w:fldChar w:fldCharType="end"/>
            </w:r>
          </w:hyperlink>
        </w:p>
        <w:p w14:paraId="1FF218F6" w14:textId="517F1D81" w:rsidR="008F3DC0" w:rsidRDefault="00000000">
          <w:pPr>
            <w:pStyle w:val="Verzeichnis2"/>
            <w:tabs>
              <w:tab w:val="right" w:leader="dot" w:pos="9061"/>
            </w:tabs>
            <w:rPr>
              <w:rFonts w:asciiTheme="minorHAnsi" w:eastAsiaTheme="minorEastAsia" w:hAnsiTheme="minorHAnsi" w:cstheme="minorBidi"/>
              <w:noProof/>
              <w:kern w:val="2"/>
              <w:sz w:val="24"/>
              <w:szCs w:val="24"/>
              <w14:ligatures w14:val="standardContextual"/>
            </w:rPr>
          </w:pPr>
          <w:hyperlink w:anchor="_Toc209433246" w:history="1">
            <w:r w:rsidR="008F3DC0" w:rsidRPr="00FA4407">
              <w:rPr>
                <w:rStyle w:val="Hyperlink"/>
                <w:noProof/>
              </w:rPr>
              <w:t>2 Schrittweise Objektstrukturierung</w:t>
            </w:r>
            <w:r w:rsidR="008F3DC0">
              <w:rPr>
                <w:noProof/>
                <w:webHidden/>
              </w:rPr>
              <w:tab/>
            </w:r>
            <w:r w:rsidR="008F3DC0">
              <w:rPr>
                <w:noProof/>
                <w:webHidden/>
              </w:rPr>
              <w:fldChar w:fldCharType="begin"/>
            </w:r>
            <w:r w:rsidR="008F3DC0">
              <w:rPr>
                <w:noProof/>
                <w:webHidden/>
              </w:rPr>
              <w:instrText xml:space="preserve"> PAGEREF _Toc209433246 \h </w:instrText>
            </w:r>
            <w:r w:rsidR="008F3DC0">
              <w:rPr>
                <w:noProof/>
                <w:webHidden/>
              </w:rPr>
            </w:r>
            <w:r w:rsidR="008F3DC0">
              <w:rPr>
                <w:noProof/>
                <w:webHidden/>
              </w:rPr>
              <w:fldChar w:fldCharType="separate"/>
            </w:r>
            <w:r w:rsidR="0004318D">
              <w:rPr>
                <w:noProof/>
                <w:webHidden/>
              </w:rPr>
              <w:t>4</w:t>
            </w:r>
            <w:r w:rsidR="008F3DC0">
              <w:rPr>
                <w:noProof/>
                <w:webHidden/>
              </w:rPr>
              <w:fldChar w:fldCharType="end"/>
            </w:r>
          </w:hyperlink>
        </w:p>
        <w:p w14:paraId="25B45E93" w14:textId="000EB62D" w:rsidR="008F3DC0" w:rsidRDefault="00000000">
          <w:pPr>
            <w:pStyle w:val="Verzeichnis2"/>
            <w:tabs>
              <w:tab w:val="right" w:leader="dot" w:pos="9061"/>
            </w:tabs>
            <w:rPr>
              <w:rFonts w:asciiTheme="minorHAnsi" w:eastAsiaTheme="minorEastAsia" w:hAnsiTheme="minorHAnsi" w:cstheme="minorBidi"/>
              <w:noProof/>
              <w:kern w:val="2"/>
              <w:sz w:val="24"/>
              <w:szCs w:val="24"/>
              <w14:ligatures w14:val="standardContextual"/>
            </w:rPr>
          </w:pPr>
          <w:hyperlink w:anchor="_Toc209433247" w:history="1">
            <w:r w:rsidR="008F3DC0" w:rsidRPr="00FA4407">
              <w:rPr>
                <w:rStyle w:val="Hyperlink"/>
                <w:noProof/>
              </w:rPr>
              <w:t>3 Zeichnungs-Koordination</w:t>
            </w:r>
            <w:r w:rsidR="008F3DC0">
              <w:rPr>
                <w:noProof/>
                <w:webHidden/>
              </w:rPr>
              <w:tab/>
            </w:r>
            <w:r w:rsidR="008F3DC0">
              <w:rPr>
                <w:noProof/>
                <w:webHidden/>
              </w:rPr>
              <w:fldChar w:fldCharType="begin"/>
            </w:r>
            <w:r w:rsidR="008F3DC0">
              <w:rPr>
                <w:noProof/>
                <w:webHidden/>
              </w:rPr>
              <w:instrText xml:space="preserve"> PAGEREF _Toc209433247 \h </w:instrText>
            </w:r>
            <w:r w:rsidR="008F3DC0">
              <w:rPr>
                <w:noProof/>
                <w:webHidden/>
              </w:rPr>
            </w:r>
            <w:r w:rsidR="008F3DC0">
              <w:rPr>
                <w:noProof/>
                <w:webHidden/>
              </w:rPr>
              <w:fldChar w:fldCharType="separate"/>
            </w:r>
            <w:r w:rsidR="0004318D">
              <w:rPr>
                <w:noProof/>
                <w:webHidden/>
              </w:rPr>
              <w:t>6</w:t>
            </w:r>
            <w:r w:rsidR="008F3DC0">
              <w:rPr>
                <w:noProof/>
                <w:webHidden/>
              </w:rPr>
              <w:fldChar w:fldCharType="end"/>
            </w:r>
          </w:hyperlink>
        </w:p>
        <w:p w14:paraId="139CF2A4" w14:textId="25AB7619" w:rsidR="008F3DC0" w:rsidRDefault="00000000">
          <w:pPr>
            <w:pStyle w:val="Verzeichnis2"/>
            <w:tabs>
              <w:tab w:val="right" w:leader="dot" w:pos="9061"/>
            </w:tabs>
            <w:rPr>
              <w:rFonts w:asciiTheme="minorHAnsi" w:eastAsiaTheme="minorEastAsia" w:hAnsiTheme="minorHAnsi" w:cstheme="minorBidi"/>
              <w:noProof/>
              <w:kern w:val="2"/>
              <w:sz w:val="24"/>
              <w:szCs w:val="24"/>
              <w14:ligatures w14:val="standardContextual"/>
            </w:rPr>
          </w:pPr>
          <w:hyperlink w:anchor="_Toc209433248" w:history="1">
            <w:r w:rsidR="008F3DC0" w:rsidRPr="00FA4407">
              <w:rPr>
                <w:rStyle w:val="Hyperlink"/>
                <w:noProof/>
              </w:rPr>
              <w:t>4 Interne Produktionsplanung</w:t>
            </w:r>
            <w:r w:rsidR="008F3DC0">
              <w:rPr>
                <w:noProof/>
                <w:webHidden/>
              </w:rPr>
              <w:tab/>
            </w:r>
            <w:r w:rsidR="008F3DC0">
              <w:rPr>
                <w:noProof/>
                <w:webHidden/>
              </w:rPr>
              <w:fldChar w:fldCharType="begin"/>
            </w:r>
            <w:r w:rsidR="008F3DC0">
              <w:rPr>
                <w:noProof/>
                <w:webHidden/>
              </w:rPr>
              <w:instrText xml:space="preserve"> PAGEREF _Toc209433248 \h </w:instrText>
            </w:r>
            <w:r w:rsidR="008F3DC0">
              <w:rPr>
                <w:noProof/>
                <w:webHidden/>
              </w:rPr>
            </w:r>
            <w:r w:rsidR="008F3DC0">
              <w:rPr>
                <w:noProof/>
                <w:webHidden/>
              </w:rPr>
              <w:fldChar w:fldCharType="separate"/>
            </w:r>
            <w:r w:rsidR="0004318D">
              <w:rPr>
                <w:noProof/>
                <w:webHidden/>
              </w:rPr>
              <w:t>7</w:t>
            </w:r>
            <w:r w:rsidR="008F3DC0">
              <w:rPr>
                <w:noProof/>
                <w:webHidden/>
              </w:rPr>
              <w:fldChar w:fldCharType="end"/>
            </w:r>
          </w:hyperlink>
        </w:p>
        <w:p w14:paraId="50C5B584" w14:textId="02DA8905" w:rsidR="008F3DC0" w:rsidRDefault="008F3DC0" w:rsidP="007D5947">
          <w:pPr>
            <w:ind w:left="0"/>
          </w:pPr>
          <w:r>
            <w:rPr>
              <w:b/>
              <w:bCs/>
            </w:rPr>
            <w:fldChar w:fldCharType="end"/>
          </w:r>
        </w:p>
      </w:sdtContent>
    </w:sdt>
    <w:p w14:paraId="50E1A874" w14:textId="77777777" w:rsidR="008F3DC0" w:rsidRDefault="008F3DC0" w:rsidP="007D5947">
      <w:pPr>
        <w:ind w:left="0"/>
      </w:pPr>
    </w:p>
    <w:p w14:paraId="06A158F9" w14:textId="77777777" w:rsidR="008F3DC0" w:rsidRDefault="008F3DC0" w:rsidP="007D5947">
      <w:pPr>
        <w:ind w:left="0"/>
        <w:sectPr w:rsidR="008F3DC0">
          <w:headerReference w:type="default" r:id="rId8"/>
          <w:footerReference w:type="default" r:id="rId9"/>
          <w:pgSz w:w="11907" w:h="16840" w:code="9"/>
          <w:pgMar w:top="1134" w:right="1418" w:bottom="1134" w:left="1418" w:header="454" w:footer="454" w:gutter="0"/>
          <w:cols w:space="720"/>
        </w:sectPr>
      </w:pPr>
    </w:p>
    <w:p w14:paraId="60379366" w14:textId="56368F39" w:rsidR="007D5947" w:rsidRDefault="007D5947" w:rsidP="007D5947">
      <w:pPr>
        <w:pStyle w:val="berschrift1"/>
      </w:pPr>
      <w:bookmarkStart w:id="1" w:name="_Toc62499270"/>
      <w:bookmarkStart w:id="2" w:name="_Toc209433243"/>
      <w:r>
        <w:lastRenderedPageBreak/>
        <w:t>Einführung</w:t>
      </w:r>
      <w:bookmarkEnd w:id="1"/>
      <w:bookmarkEnd w:id="2"/>
      <w:r>
        <w:t xml:space="preserve"> </w:t>
      </w:r>
    </w:p>
    <w:p w14:paraId="34864E0D" w14:textId="3E15AA6B" w:rsidR="00690F85" w:rsidRDefault="00A73384" w:rsidP="007D5947">
      <w:r>
        <w:t>Für schnelle und reibungslose Bauproduktion sind nicht nur fehlerlose und gut koordinierte Zeichnungen notwendig, sondern auch eine fertigungsgerechte Planung. Es bleibt dem Leser überlassen, inwieweit er sich mit den folgenden Vorschlägen identifizieren kann.</w:t>
      </w:r>
    </w:p>
    <w:p w14:paraId="1F6D2736" w14:textId="476A00AA" w:rsidR="00690F85" w:rsidRDefault="00A73384">
      <w:pPr>
        <w:numPr>
          <w:ilvl w:val="0"/>
          <w:numId w:val="2"/>
        </w:numPr>
      </w:pPr>
      <w:r>
        <w:t>Ablauforientierter Entwurf, d.h. Rastersystem, klarer Grundri</w:t>
      </w:r>
      <w:r w:rsidR="007D5947">
        <w:t>ss</w:t>
      </w:r>
      <w:r>
        <w:t>, einfache Dachformen und Baukörper</w:t>
      </w:r>
    </w:p>
    <w:p w14:paraId="3985F7F8" w14:textId="77777777" w:rsidR="00690F85" w:rsidRDefault="00A73384">
      <w:pPr>
        <w:numPr>
          <w:ilvl w:val="0"/>
          <w:numId w:val="2"/>
        </w:numPr>
      </w:pPr>
      <w:r>
        <w:t xml:space="preserve">Ablauforientierte Konstruktion, d.h. einfache Fügungen, wenige Arbeitsschritte bis zum Endprodukt, viel Serienprodukte. </w:t>
      </w:r>
      <w:r>
        <w:rPr>
          <w:b/>
          <w:sz w:val="24"/>
        </w:rPr>
        <w:t>„Jedes Gewerk nur einmal am Bau tätig“</w:t>
      </w:r>
    </w:p>
    <w:p w14:paraId="6386A528" w14:textId="77777777" w:rsidR="00690F85" w:rsidRDefault="00A73384">
      <w:pPr>
        <w:numPr>
          <w:ilvl w:val="0"/>
          <w:numId w:val="2"/>
        </w:numPr>
      </w:pPr>
      <w:r>
        <w:t>Verwendung marktgängiger Endprodukte, d.h. Auswahl aus Katalogen, Gesichtspunkt großer Serien mit Ersatzteildienst, marktführenden Produzenten, kurzen Lieferzeiten, Normteilen.</w:t>
      </w:r>
    </w:p>
    <w:p w14:paraId="3F7AD4FC" w14:textId="77777777" w:rsidR="00690F85" w:rsidRDefault="00A73384">
      <w:pPr>
        <w:numPr>
          <w:ilvl w:val="0"/>
          <w:numId w:val="2"/>
        </w:numPr>
      </w:pPr>
      <w:r>
        <w:t>Endbehandelte Komponenten im Roh- und Ausbau, d.h. weitgehend fertige, montagefreundliche Elemente, evtl. transportgeschützt.</w:t>
      </w:r>
    </w:p>
    <w:p w14:paraId="66499F23" w14:textId="77777777" w:rsidR="00690F85" w:rsidRDefault="00A73384">
      <w:pPr>
        <w:numPr>
          <w:ilvl w:val="0"/>
          <w:numId w:val="2"/>
        </w:numPr>
      </w:pPr>
      <w:r>
        <w:t>Trockenbauweise, d.h., wo immer möglich keine Austrocknungs- oder Aushärtezeiten. (Tage oder Wochen).</w:t>
      </w:r>
    </w:p>
    <w:p w14:paraId="316AE885" w14:textId="77777777" w:rsidR="00690F85" w:rsidRDefault="00A73384">
      <w:pPr>
        <w:numPr>
          <w:ilvl w:val="0"/>
          <w:numId w:val="2"/>
        </w:numPr>
      </w:pPr>
      <w:r>
        <w:t>Großserien in all denjenigen Fällen, wo keine Katalogprodukte greifbar sind. Auch hier einfache Fertigung und Montage.</w:t>
      </w:r>
    </w:p>
    <w:p w14:paraId="6D66F1E2" w14:textId="4CC12DD4" w:rsidR="00690F85" w:rsidRDefault="00A73384">
      <w:pPr>
        <w:numPr>
          <w:ilvl w:val="0"/>
          <w:numId w:val="2"/>
        </w:numPr>
      </w:pPr>
      <w:r>
        <w:t>Montagefreundliche Haustechnik, d.h. Aufputzinstallationen (aber trotzdem unsichtbar), leichte Austauschbarkeit, Flexibilität, wartungs- und reparaturfreundlich, Katalogprodukte.</w:t>
      </w:r>
    </w:p>
    <w:p w14:paraId="215A5474" w14:textId="77777777" w:rsidR="00690F85" w:rsidRDefault="00A73384">
      <w:pPr>
        <w:numPr>
          <w:ilvl w:val="0"/>
          <w:numId w:val="2"/>
        </w:numPr>
      </w:pPr>
      <w:r>
        <w:t>Rohbau als Fertigmontage (Stahl, Holz oder Stahlbeton). Vorteil der kurzen Bauzeit, unabhängig von Witterungsschwankungen.</w:t>
      </w:r>
    </w:p>
    <w:p w14:paraId="2166A89B" w14:textId="2A07FC5A" w:rsidR="00690F85" w:rsidRDefault="00A73384">
      <w:pPr>
        <w:numPr>
          <w:ilvl w:val="0"/>
          <w:numId w:val="2"/>
        </w:numPr>
      </w:pPr>
      <w:r>
        <w:t>Heizmedium möglichst frostunempfindlich, d.h. ohne wasserführende Leitungen und Komponenten. Luftheizung, Gasgeräte oder Elektroheizung.</w:t>
      </w:r>
    </w:p>
    <w:p w14:paraId="7A5EFA34" w14:textId="77777777" w:rsidR="00690F85" w:rsidRDefault="00A73384">
      <w:pPr>
        <w:numPr>
          <w:ilvl w:val="0"/>
          <w:numId w:val="2"/>
        </w:numPr>
      </w:pPr>
      <w:r>
        <w:t>Enge Kooperation Ablaufplaner - Architekt mit dem Ziel, so schnell wie möglich die Zeichnungen und Leistungsbeschreibung fertigzustellen.</w:t>
      </w:r>
    </w:p>
    <w:p w14:paraId="28B18A10" w14:textId="7CA1A5FE" w:rsidR="00690F85" w:rsidRDefault="00A73384">
      <w:pPr>
        <w:numPr>
          <w:ilvl w:val="0"/>
          <w:numId w:val="2"/>
        </w:numPr>
      </w:pPr>
      <w:r>
        <w:t>DESIGN-to-COST (DTC), d.h. bauseitige Vorgabe von Element- und Betriebskosten mit dem Ziel, den Auftragnehmer zu preisbewu</w:t>
      </w:r>
      <w:r w:rsidR="007D5947">
        <w:t>ss</w:t>
      </w:r>
      <w:r>
        <w:t>tem Konstruieren zu veranlassen.</w:t>
      </w:r>
    </w:p>
    <w:p w14:paraId="3E0A5451" w14:textId="5C7A0611" w:rsidR="00690F85" w:rsidRDefault="00A73384">
      <w:pPr>
        <w:numPr>
          <w:ilvl w:val="0"/>
          <w:numId w:val="2"/>
        </w:numPr>
      </w:pPr>
      <w:r>
        <w:t>Vorgabe von Gesamtkosten pro Einzelbau, sowie von Baufristen. Hierbei ist sicherzustellen, da</w:t>
      </w:r>
      <w:r w:rsidR="007D5947">
        <w:t>ss</w:t>
      </w:r>
      <w:r>
        <w:t xml:space="preserve"> der Auftragnehmer für alle Gewerke und Elemente sowohl kosten- als auch terminseitig ständigen Einblick in seinen Planungs- und Baufortschritt gibt.</w:t>
      </w:r>
    </w:p>
    <w:p w14:paraId="2D516C5C" w14:textId="77777777" w:rsidR="00690F85" w:rsidRDefault="00A73384">
      <w:pPr>
        <w:numPr>
          <w:ilvl w:val="0"/>
          <w:numId w:val="2"/>
        </w:numPr>
      </w:pPr>
      <w:r>
        <w:t>Funktionaler Wettbewerb zwischen mehreren Anbietern unter Einbeziehung der Vorschläge zu den Punkten 12 und / oder 13.</w:t>
      </w:r>
    </w:p>
    <w:p w14:paraId="27B6E375" w14:textId="77777777" w:rsidR="00690F85" w:rsidRDefault="00690F85"/>
    <w:p w14:paraId="2E40D7C5" w14:textId="77777777" w:rsidR="00690F85" w:rsidRDefault="00690F85">
      <w:pPr>
        <w:sectPr w:rsidR="00690F85">
          <w:pgSz w:w="11906" w:h="16838"/>
          <w:pgMar w:top="1417" w:right="1417" w:bottom="1134" w:left="1417" w:header="720" w:footer="720" w:gutter="0"/>
          <w:cols w:space="720"/>
        </w:sectPr>
      </w:pPr>
    </w:p>
    <w:p w14:paraId="08A2795C" w14:textId="77777777" w:rsidR="00690F85" w:rsidRDefault="00A73384">
      <w:pPr>
        <w:pStyle w:val="berschrift1"/>
      </w:pPr>
      <w:bookmarkStart w:id="3" w:name="_Toc62499271"/>
      <w:bookmarkStart w:id="4" w:name="_Toc209433244"/>
      <w:r>
        <w:lastRenderedPageBreak/>
        <w:t>Planung der Zeichnungsorganisation und Zeichnungsproduktion</w:t>
      </w:r>
      <w:bookmarkEnd w:id="3"/>
      <w:bookmarkEnd w:id="4"/>
    </w:p>
    <w:p w14:paraId="5C167B43" w14:textId="77777777" w:rsidR="00690F85" w:rsidRDefault="00A73384">
      <w:r>
        <w:t xml:space="preserve">Planung der Planung ist bei komplexen Investitionsvorhaben unabdingbar. </w:t>
      </w:r>
    </w:p>
    <w:p w14:paraId="6583A60F" w14:textId="77777777" w:rsidR="00690F85" w:rsidRDefault="00A73384">
      <w:r>
        <w:t xml:space="preserve">Gerade bei kurzen Projektdurchlaufzeiten, und in Folge dessen die enge Verzahnung von Planung und Ausführung, darf es bei den ausführenden Firmen nicht zu Verzögerungen oder gar Stillständen kommen. </w:t>
      </w:r>
    </w:p>
    <w:p w14:paraId="06867CCC" w14:textId="77777777" w:rsidR="00690F85" w:rsidRDefault="00A73384">
      <w:r>
        <w:t>Der dargestellte hierarchische Ablauf hat sich in der Praxis bewährt.</w:t>
      </w:r>
    </w:p>
    <w:p w14:paraId="52C3FE98" w14:textId="77777777" w:rsidR="00690F85" w:rsidRDefault="00A73384" w:rsidP="008F7730">
      <w:pPr>
        <w:jc w:val="center"/>
      </w:pPr>
      <w:r>
        <w:object w:dxaOrig="9769" w:dyaOrig="8155" w14:anchorId="0681D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4.5pt" o:ole="" fillcolor="window">
            <v:imagedata r:id="rId10" o:title=""/>
          </v:shape>
          <o:OLEObject Type="Embed" ProgID="Visio.Drawing.11" ShapeID="_x0000_i1025" DrawAspect="Content" ObjectID="_1833346045" r:id="rId11"/>
        </w:object>
      </w:r>
    </w:p>
    <w:p w14:paraId="440AFA3D" w14:textId="00F79477" w:rsidR="00690F85" w:rsidRDefault="00A73384">
      <w:pPr>
        <w:pStyle w:val="berschrift2"/>
      </w:pPr>
      <w:bookmarkStart w:id="5" w:name="_Toc62499272"/>
      <w:bookmarkStart w:id="6" w:name="_Toc209433245"/>
      <w:r>
        <w:t>1 Grundlagen der Terminierung</w:t>
      </w:r>
      <w:bookmarkEnd w:id="5"/>
      <w:bookmarkEnd w:id="6"/>
    </w:p>
    <w:p w14:paraId="742EDB03" w14:textId="5B556725" w:rsidR="00690F85" w:rsidRDefault="00A73384">
      <w:pPr>
        <w:numPr>
          <w:ilvl w:val="1"/>
          <w:numId w:val="4"/>
        </w:numPr>
      </w:pPr>
      <w:r>
        <w:t xml:space="preserve">Wer </w:t>
      </w:r>
      <w:r w:rsidR="007D5947">
        <w:t>T</w:t>
      </w:r>
      <w:r>
        <w:t xml:space="preserve">ermine </w:t>
      </w:r>
      <w:r w:rsidR="007D5947">
        <w:t xml:space="preserve">für den Beginn </w:t>
      </w:r>
      <w:r>
        <w:t>auf der Baustelle festlegt, sollte auch an die üblichen Vorlauf-Dauern der Zeichnungsproduktion denken!</w:t>
      </w:r>
    </w:p>
    <w:p w14:paraId="4494EEA9" w14:textId="24213FA2" w:rsidR="00690F85" w:rsidRDefault="00A73384">
      <w:pPr>
        <w:numPr>
          <w:ilvl w:val="1"/>
          <w:numId w:val="4"/>
        </w:numPr>
      </w:pPr>
      <w:r>
        <w:t>Zeichnungsfertigstellung</w:t>
      </w:r>
      <w:r w:rsidR="007D5947">
        <w:t xml:space="preserve"> </w:t>
      </w:r>
      <w:r>
        <w:t>+</w:t>
      </w:r>
      <w:r w:rsidR="007D5947">
        <w:t xml:space="preserve"> </w:t>
      </w:r>
      <w:r>
        <w:t>Werkstatt</w:t>
      </w:r>
      <w:r w:rsidR="007D5947">
        <w:t xml:space="preserve"> </w:t>
      </w:r>
      <w:r>
        <w:t>+</w:t>
      </w:r>
      <w:r w:rsidR="007D5947">
        <w:t xml:space="preserve"> </w:t>
      </w:r>
      <w:r>
        <w:t xml:space="preserve">Vorlaufzeit = Baubeginn! </w:t>
      </w:r>
      <w:r>
        <w:br/>
        <w:t>Von der Zeichnungsfreigabe bis zum Baubeginn können, je nach den jeweiligen Bedingungen, zwischen 2 und 8 Wochen vergehen. Bevor man Termine nennt, mu</w:t>
      </w:r>
      <w:r w:rsidR="007D5947">
        <w:t>ss</w:t>
      </w:r>
      <w:r>
        <w:t xml:space="preserve"> man sich über diese Voraussetzungen klar sein.</w:t>
      </w:r>
    </w:p>
    <w:p w14:paraId="2094AAE1" w14:textId="5A409EC1" w:rsidR="00690F85" w:rsidRDefault="00A73384">
      <w:pPr>
        <w:numPr>
          <w:ilvl w:val="1"/>
          <w:numId w:val="4"/>
        </w:numPr>
      </w:pPr>
      <w:r>
        <w:t>Erst mu</w:t>
      </w:r>
      <w:r w:rsidR="007D5947">
        <w:t>ss</w:t>
      </w:r>
      <w:r>
        <w:t xml:space="preserve"> der BAU-Ablauf organisiert sein, bevor man die spätest</w:t>
      </w:r>
      <w:r w:rsidR="007D5947">
        <w:t>ens</w:t>
      </w:r>
      <w:r>
        <w:t xml:space="preserve"> zulässigen Endtermine der Planung terminieren kann.</w:t>
      </w:r>
    </w:p>
    <w:p w14:paraId="026C3948" w14:textId="77777777" w:rsidR="00690F85" w:rsidRDefault="00A73384">
      <w:pPr>
        <w:numPr>
          <w:ilvl w:val="1"/>
          <w:numId w:val="4"/>
        </w:numPr>
      </w:pPr>
      <w:r>
        <w:t>Grobtermine mögen für Diskussionen gut sein. Für die Tagesarbeit werden detaillierte, tief gegliederte Feintermine benötigt. Diese Terminpläne berücksichtigen die Ausstattung eines jeden einzelnen Raumes.</w:t>
      </w:r>
    </w:p>
    <w:p w14:paraId="0CDE33D6" w14:textId="77777777" w:rsidR="00690F85" w:rsidRDefault="00A73384">
      <w:pPr>
        <w:numPr>
          <w:ilvl w:val="1"/>
          <w:numId w:val="4"/>
        </w:numPr>
      </w:pPr>
      <w:r>
        <w:t>Räume gleicher Ausstattung lassen sich zu „Raumtypen“ oder „Raumbereichen“ zusammenfassen. Das vereinfacht die Terminierung.</w:t>
      </w:r>
    </w:p>
    <w:p w14:paraId="43774075" w14:textId="77777777" w:rsidR="00690F85" w:rsidRDefault="00A73384">
      <w:pPr>
        <w:numPr>
          <w:ilvl w:val="1"/>
          <w:numId w:val="4"/>
        </w:numPr>
      </w:pPr>
      <w:r>
        <w:t>Innerhalb eines „Raumtyps“ haben alle Räume die gleiche Ausbau-Reihenfolge. (Sequence of work).</w:t>
      </w:r>
    </w:p>
    <w:p w14:paraId="50F09D50" w14:textId="77777777" w:rsidR="00690F85" w:rsidRDefault="00A73384">
      <w:pPr>
        <w:numPr>
          <w:ilvl w:val="1"/>
          <w:numId w:val="4"/>
        </w:numPr>
      </w:pPr>
      <w:r>
        <w:t>Die Ausbau-Reihenfolge legt die Anzahl und Art der Arbeitstakte fest. Je gleichmäßiger die Dauern der überlappenden Vorgänge, desto kürzer wird die Gesamtdauer. Je unterschiedlicher die Einzeldauern, desto länger wird die Gesamtdauer.</w:t>
      </w:r>
    </w:p>
    <w:p w14:paraId="39CFE84B" w14:textId="7C174905" w:rsidR="00690F85" w:rsidRDefault="00A73384">
      <w:pPr>
        <w:numPr>
          <w:ilvl w:val="1"/>
          <w:numId w:val="4"/>
        </w:numPr>
      </w:pPr>
      <w:r>
        <w:t>Je weniger Vorgänge für den Ausbau benötigt werden, desto schneller wird er abgewickelt. Das bedeutet, da</w:t>
      </w:r>
      <w:r w:rsidR="007D5947">
        <w:t>ss</w:t>
      </w:r>
      <w:r>
        <w:t xml:space="preserve"> schon am Reißbrett sorgfältig überlegt werden mu</w:t>
      </w:r>
      <w:r w:rsidR="007D5947">
        <w:t>ss</w:t>
      </w:r>
      <w:r>
        <w:t>, WIE die spätere Montage vonstattengehen soll und WER zu welchem Zeitpunkt montiert. Eine derartige „Ablaufanalyse“ ist nur selten üblich, lohnt aber sehr!</w:t>
      </w:r>
    </w:p>
    <w:p w14:paraId="780F641A" w14:textId="77777777" w:rsidR="00690F85" w:rsidRDefault="00A73384">
      <w:pPr>
        <w:numPr>
          <w:ilvl w:val="1"/>
          <w:numId w:val="4"/>
        </w:numPr>
      </w:pPr>
      <w:r>
        <w:lastRenderedPageBreak/>
        <w:t>Das Produktionsmodell der Zeichnungen entwickelt sich aus dem Ablaufmodell der Baustelle (s.  Nr. 3!) Es überlappt sich mit diesem, gemäß der Zahl der Arbeitsschritte.</w:t>
      </w:r>
    </w:p>
    <w:p w14:paraId="01803801" w14:textId="365E0A65" w:rsidR="00690F85" w:rsidRDefault="00A73384">
      <w:pPr>
        <w:pStyle w:val="Textkrper-Zeileneinzug"/>
      </w:pPr>
      <w:r>
        <w:t>1.10</w:t>
      </w:r>
      <w:r>
        <w:tab/>
        <w:t>Vor Arbeitsbeginn mu</w:t>
      </w:r>
      <w:r w:rsidR="007D5947">
        <w:t>ss</w:t>
      </w:r>
      <w:r>
        <w:t xml:space="preserve"> festgelegt werden:</w:t>
      </w:r>
      <w:r>
        <w:br/>
      </w:r>
      <w:r>
        <w:tab/>
        <w:t xml:space="preserve">10.1 </w:t>
      </w:r>
      <w:r>
        <w:tab/>
        <w:t xml:space="preserve">der </w:t>
      </w:r>
      <w:r w:rsidR="00AE1288">
        <w:t xml:space="preserve">Punkt des </w:t>
      </w:r>
      <w:r>
        <w:t>Beginn</w:t>
      </w:r>
      <w:r w:rsidR="00AE1288">
        <w:t xml:space="preserve">s </w:t>
      </w:r>
      <w:r>
        <w:t>– Wo anfangen?</w:t>
      </w:r>
      <w:r>
        <w:br/>
      </w:r>
      <w:r>
        <w:tab/>
        <w:t xml:space="preserve">10.2 </w:t>
      </w:r>
      <w:r>
        <w:tab/>
        <w:t>die Arbeitsrichtung – Wie ist der Ablauf?</w:t>
      </w:r>
      <w:r>
        <w:br/>
      </w:r>
      <w:r>
        <w:tab/>
        <w:t xml:space="preserve">10.3 </w:t>
      </w:r>
      <w:r>
        <w:tab/>
        <w:t>die Arbeitsgeschwindigkeit – Menge pro Tag / Woche</w:t>
      </w:r>
    </w:p>
    <w:p w14:paraId="2EF129E6" w14:textId="10F5C768" w:rsidR="00690F85" w:rsidRDefault="00A73384">
      <w:r>
        <w:t>Diesen Entscheidungen folgt auch die Zeichnungsorganisation. Auch sie beginnt mit der Zeichnung dort, wo die Baustelle anfängt. Und sie folgt mit ihren Teilabschnitten genau dem Arbeitsflu</w:t>
      </w:r>
      <w:r w:rsidR="007D5947">
        <w:t>ss</w:t>
      </w:r>
      <w:r>
        <w:t xml:space="preserve">. </w:t>
      </w:r>
    </w:p>
    <w:p w14:paraId="74E1247C" w14:textId="682C4390" w:rsidR="00690F85" w:rsidRDefault="007D5947" w:rsidP="008F7730">
      <w:pPr>
        <w:jc w:val="center"/>
      </w:pPr>
      <w:r>
        <w:object w:dxaOrig="6944" w:dyaOrig="10062" w14:anchorId="3DE740C6">
          <v:shape id="_x0000_i1026" type="#_x0000_t75" style="width:211.5pt;height:307.5pt" o:ole="" fillcolor="window">
            <v:imagedata r:id="rId12" o:title=""/>
          </v:shape>
          <o:OLEObject Type="Embed" ProgID="Visio.Drawing.11" ShapeID="_x0000_i1026" DrawAspect="Content" ObjectID="_1833346046" r:id="rId13"/>
        </w:object>
      </w:r>
    </w:p>
    <w:p w14:paraId="7C419CC5" w14:textId="3FEF8B1E" w:rsidR="00690F85" w:rsidRDefault="00A73384">
      <w:pPr>
        <w:pStyle w:val="berschrift2"/>
      </w:pPr>
      <w:bookmarkStart w:id="7" w:name="_Toc62499273"/>
      <w:bookmarkStart w:id="8" w:name="_Toc209433246"/>
      <w:r>
        <w:t>2 Schrittweise Objektstrukturierung</w:t>
      </w:r>
      <w:bookmarkEnd w:id="7"/>
      <w:bookmarkEnd w:id="8"/>
    </w:p>
    <w:p w14:paraId="7C283390" w14:textId="77777777" w:rsidR="00690F85" w:rsidRDefault="00A73384">
      <w:pPr>
        <w:pStyle w:val="Textkrper-Zeileneinzug"/>
      </w:pPr>
      <w:r>
        <w:t>2.1</w:t>
      </w:r>
      <w:r>
        <w:tab/>
        <w:t>Die Objektstruktur ist primär eine Nutzungsgliederung (Raumprogramm), sekundär eine Konstruktionsgliederung (Bauteile). Die Kombination beider Gliederungsprinzipien liefert die beste Grundlage jeder Zeichnungsorganisation, wie die Projektstrukturierung überhaupt.</w:t>
      </w:r>
    </w:p>
    <w:p w14:paraId="2D4F2136" w14:textId="77777777" w:rsidR="00690F85" w:rsidRDefault="00A73384">
      <w:pPr>
        <w:pStyle w:val="Textkrper-Zeileneinzug"/>
      </w:pPr>
      <w:r>
        <w:t>2.2</w:t>
      </w:r>
      <w:r>
        <w:tab/>
        <w:t>Die Nutzungsgliederung ergibt sich als eine Untergliederung des Raumprogramms nach funktionalen Gesichtspunkten (Beispiel für eine Schule: Klassenräume, Sonderräume, Sporthalle, Verwaltung, Hausmeisterwohnung). Als Ergebnis erhalten wir die Flächen und Arten bestimmter Nutzungen (z.B. 1000 m2 Klassenräume, 400 m2 Sonderräume, 200 m2 Verwaltung).</w:t>
      </w:r>
    </w:p>
    <w:p w14:paraId="4FB9DEDF" w14:textId="77777777" w:rsidR="00690F85" w:rsidRDefault="00A73384">
      <w:pPr>
        <w:pStyle w:val="Textkrper-Zeileneinzug"/>
      </w:pPr>
      <w:r>
        <w:t>2.3</w:t>
      </w:r>
      <w:r>
        <w:tab/>
        <w:t>Mit fortschreitendem Entwurf schließt sich an diese (primär an der Nutzung orientiert) Gliederung die feinere Unterteilung nach Bauteilen an (Beispiel: Fundamente, Außenwände, Decken, Innenwände, Treppe, Dach). Auch hier wird vom Groben ins Feine unterteilt (Außenwand, Fenster, Rahmen, Verglasung).</w:t>
      </w:r>
    </w:p>
    <w:p w14:paraId="28A7EB14" w14:textId="77777777" w:rsidR="00690F85" w:rsidRDefault="00A73384">
      <w:pPr>
        <w:pStyle w:val="Textkrper-Zeileneinzug"/>
      </w:pPr>
      <w:r>
        <w:lastRenderedPageBreak/>
        <w:t>2.4</w:t>
      </w:r>
      <w:r>
        <w:tab/>
        <w:t>Die Ausbaucharakteristik eines Gebäudes oder Raumes (Raumtyp) schlägt sich nieder in den verwendeten Materialien und in der Reihenfolge der auszuführenden Arbeiten (Sequence of work).</w:t>
      </w:r>
    </w:p>
    <w:p w14:paraId="4CF21E7B" w14:textId="77777777" w:rsidR="00690F85" w:rsidRDefault="00A73384">
      <w:pPr>
        <w:pStyle w:val="Textkrper-Zeileneinzug"/>
      </w:pPr>
      <w:r>
        <w:t>2.5</w:t>
      </w:r>
      <w:r>
        <w:tab/>
        <w:t>Die Ausbaufolge schließt sich an den Rohbau (Konstruktionsfolge) an. Sie wird anfangs nur grob festgelegt, mit fortschreitendem Ausbau aber immer in denjenigen Bereichen verfeinert, die als nächste fertiggestellt werden sollen.</w:t>
      </w:r>
    </w:p>
    <w:p w14:paraId="7F8821B5" w14:textId="77777777" w:rsidR="00690F85" w:rsidRDefault="00A73384">
      <w:pPr>
        <w:pStyle w:val="Textkrper-Zeileneinzug"/>
      </w:pPr>
      <w:r>
        <w:t>2.6</w:t>
      </w:r>
      <w:r>
        <w:tab/>
        <w:t>Diese „Gleitende Strukturierung“ verändert laufend die Bauteil-Gliederung. Fertiggestellte Teile entfallen, demnächst einzubauende werden besonders detailliert beschrieben.</w:t>
      </w:r>
    </w:p>
    <w:p w14:paraId="24821278" w14:textId="43143809" w:rsidR="00690F85" w:rsidRDefault="00A73384">
      <w:pPr>
        <w:pStyle w:val="Textkrper-Zeileneinzug"/>
      </w:pPr>
      <w:r>
        <w:t>2.7</w:t>
      </w:r>
      <w:r>
        <w:tab/>
        <w:t>Eine derart tiefe Detaillierung wäre für einen kompletten Entwurf viel zu kostspielig und riskant. Zuviel ändert sich während des Entwurfsvorgangs und mü</w:t>
      </w:r>
      <w:r w:rsidR="007D5947">
        <w:t>ss</w:t>
      </w:r>
      <w:r>
        <w:t xml:space="preserve">te sonst mehrmals geändert werden. Wenn aber immer nur diejenigen Bereiche verfeinert werden, die demnächst ausgeführt werden, ist der Arbeitsaufwand vertretbar und die </w:t>
      </w:r>
      <w:r w:rsidR="007D5947">
        <w:t>Ä</w:t>
      </w:r>
      <w:r>
        <w:t>nderungswahrscheinlichkeit gering. Es ergeben sich praxisnahe Ablauftermine, die realisiert werden können.</w:t>
      </w:r>
    </w:p>
    <w:p w14:paraId="2D0B46DC" w14:textId="77777777" w:rsidR="00690F85" w:rsidRDefault="00A73384">
      <w:pPr>
        <w:pStyle w:val="Textkrper-Zeileneinzug"/>
      </w:pPr>
      <w:r>
        <w:t>2.8</w:t>
      </w:r>
      <w:r>
        <w:tab/>
        <w:t>Durch den engen Zusammenhang zwischen Zeichnung und Bauablauf ist die Terminierung zuverlässig und jede Zeichnung rechtzeitig fertiggestellt. Denn diese werden genau in der Reihenfolge der Ausführung produziert, sind also stets rechtzeit</w:t>
      </w:r>
      <w:r w:rsidR="00115331">
        <w:t>i</w:t>
      </w:r>
      <w:r>
        <w:t xml:space="preserve">g zur Stelle. </w:t>
      </w:r>
    </w:p>
    <w:p w14:paraId="24AA216B" w14:textId="2D1FADC6" w:rsidR="00690F85" w:rsidRDefault="00AE1288" w:rsidP="008F7730">
      <w:pPr>
        <w:jc w:val="center"/>
      </w:pPr>
      <w:r>
        <w:object w:dxaOrig="9476" w:dyaOrig="14881" w14:anchorId="6BACC026">
          <v:shape id="_x0000_i1027" type="#_x0000_t75" style="width:256.5pt;height:404.25pt" o:ole="" fillcolor="window">
            <v:imagedata r:id="rId14" o:title=""/>
          </v:shape>
          <o:OLEObject Type="Embed" ProgID="Visio.Drawing.11" ShapeID="_x0000_i1027" DrawAspect="Content" ObjectID="_1833346047" r:id="rId15"/>
        </w:object>
      </w:r>
    </w:p>
    <w:p w14:paraId="2DD0C1E4" w14:textId="77777777" w:rsidR="00690F85" w:rsidRDefault="00A73384" w:rsidP="00AE1288">
      <w:pPr>
        <w:pStyle w:val="berschrift2"/>
      </w:pPr>
      <w:bookmarkStart w:id="9" w:name="_Toc62499274"/>
      <w:bookmarkStart w:id="10" w:name="_Toc209433247"/>
      <w:r>
        <w:lastRenderedPageBreak/>
        <w:t>3 Zeichnungs-Koordination</w:t>
      </w:r>
      <w:bookmarkEnd w:id="9"/>
      <w:bookmarkEnd w:id="10"/>
    </w:p>
    <w:p w14:paraId="3CAB0E43" w14:textId="50D850DB" w:rsidR="00690F85" w:rsidRDefault="00E10906">
      <w:pPr>
        <w:pStyle w:val="Textkrper-Zeileneinzug"/>
      </w:pPr>
      <w:r>
        <w:t>3.</w:t>
      </w:r>
      <w:r w:rsidR="00A73384">
        <w:t>1</w:t>
      </w:r>
      <w:r w:rsidR="00A73384">
        <w:tab/>
        <w:t xml:space="preserve">Nicht nur der Architekt dokumentiert seine Entwürfe und Vorstellungen in Zeichnungen, Skizzen und Bildern. Auch seine Fachkollegen arbeiten in der gleichen Weise </w:t>
      </w:r>
      <w:r w:rsidR="00A73384">
        <w:br/>
      </w:r>
      <w:r w:rsidR="00A73384">
        <w:tab/>
      </w:r>
      <w:r w:rsidR="00A73384">
        <w:tab/>
        <w:t>Statiker</w:t>
      </w:r>
      <w:r w:rsidR="00A73384">
        <w:br/>
      </w:r>
      <w:r w:rsidR="00A73384">
        <w:tab/>
      </w:r>
      <w:r w:rsidR="00A73384">
        <w:tab/>
        <w:t>Haustechniker</w:t>
      </w:r>
      <w:r w:rsidR="00A73384">
        <w:br/>
      </w:r>
      <w:r w:rsidR="00A73384">
        <w:tab/>
      </w:r>
      <w:r w:rsidR="00A73384">
        <w:tab/>
        <w:t>Elektroplaner</w:t>
      </w:r>
      <w:r w:rsidR="00A73384">
        <w:br/>
      </w:r>
      <w:r w:rsidR="00A73384">
        <w:tab/>
      </w:r>
      <w:r w:rsidR="00A73384">
        <w:tab/>
        <w:t>Landschaftsgestalter</w:t>
      </w:r>
      <w:r w:rsidR="00A73384">
        <w:br/>
      </w:r>
      <w:r w:rsidR="00A73384">
        <w:tab/>
        <w:t>sie alle definieren ihre Ideen und Planungen graphisch.</w:t>
      </w:r>
    </w:p>
    <w:p w14:paraId="094EF04B" w14:textId="25A8D8B1" w:rsidR="00690F85" w:rsidRDefault="00A73384">
      <w:pPr>
        <w:pStyle w:val="Textkrper-Zeileneinzug"/>
      </w:pPr>
      <w:r>
        <w:t>3.2</w:t>
      </w:r>
      <w:r>
        <w:tab/>
        <w:t>Weil unterschiedliche Fachinteressen, Denkweisen und Ziele innerhalb des Planungsteams auch zu unterschiedlichen, einander widersprechenden Ergebnissen führen können, mu</w:t>
      </w:r>
      <w:r w:rsidR="007D5947">
        <w:t>ss</w:t>
      </w:r>
      <w:r>
        <w:t xml:space="preserve"> ständig koordiniert werden. Das bedeutet: alle Einzelentwürfe sind daraufhin zu überprüfen, da</w:t>
      </w:r>
      <w:r w:rsidR="007D5947">
        <w:t>ss</w:t>
      </w:r>
      <w:r>
        <w:t xml:space="preserve"> sie miteinander verträglich sind, sich nicht überschneiden oder gar Lücken offenlassen.</w:t>
      </w:r>
    </w:p>
    <w:p w14:paraId="34651974" w14:textId="70A14B1E" w:rsidR="00690F85" w:rsidRDefault="00A73384">
      <w:pPr>
        <w:pStyle w:val="Textkrper-Zeileneinzug"/>
      </w:pPr>
      <w:r>
        <w:t>3.3</w:t>
      </w:r>
      <w:r>
        <w:tab/>
        <w:t>Dies geschieht durch Synchron-Optik d.h. durch gleichzeitiges Betrachten mehrerer oder sogar aller Planungsergebnisse</w:t>
      </w:r>
      <w:r w:rsidR="00036FD4">
        <w:t xml:space="preserve">. </w:t>
      </w:r>
      <w:r>
        <w:t>Am elegantesten geschieht dies auf dem Bildschirm oder Plotter, durch Kombination der Layer (fachbezogenen Ebenen der Entwürfe verschiedener Planer).</w:t>
      </w:r>
    </w:p>
    <w:p w14:paraId="70CA984D" w14:textId="77777777" w:rsidR="00AE1288" w:rsidRDefault="00A73384">
      <w:pPr>
        <w:pStyle w:val="Textkrper-Zeileneinzug"/>
      </w:pPr>
      <w:r>
        <w:t>3.4</w:t>
      </w:r>
      <w:r>
        <w:tab/>
        <w:t>Synchronoptik ist nur dann möglich, wenn bestimmte Regeln von allen Betroffenen eingehalten werden. Diese lauten:</w:t>
      </w:r>
      <w:r>
        <w:br/>
      </w:r>
      <w:r>
        <w:tab/>
      </w:r>
      <w:r>
        <w:tab/>
        <w:t>gleiche Bildausschnitte</w:t>
      </w:r>
      <w:r>
        <w:br/>
      </w:r>
      <w:r>
        <w:tab/>
      </w:r>
      <w:r>
        <w:tab/>
        <w:t>gleicher Maßstab für alle Zeichnungen</w:t>
      </w:r>
      <w:r>
        <w:br/>
      </w:r>
      <w:r>
        <w:tab/>
      </w:r>
      <w:r>
        <w:tab/>
        <w:t>gleiche Bild- und Zeichnungsformate</w:t>
      </w:r>
      <w:r>
        <w:br/>
      </w:r>
      <w:r>
        <w:tab/>
      </w:r>
      <w:r>
        <w:tab/>
        <w:t>gleiche grafischen Symbole und Linien.</w:t>
      </w:r>
    </w:p>
    <w:p w14:paraId="258E576D" w14:textId="1908E67D" w:rsidR="00690F85" w:rsidRDefault="00A73384" w:rsidP="00AE1288">
      <w:pPr>
        <w:pStyle w:val="Textkrper-Zeileneinzug"/>
        <w:ind w:firstLine="0"/>
      </w:pPr>
      <w:r>
        <w:t xml:space="preserve">Schrittweise werden die Zeichnungen daraufhin </w:t>
      </w:r>
      <w:r w:rsidR="007D34DA">
        <w:t>geprüft</w:t>
      </w:r>
      <w:r>
        <w:t xml:space="preserve">, ob </w:t>
      </w:r>
      <w:r w:rsidR="007D34DA">
        <w:t>sie</w:t>
      </w:r>
      <w:r>
        <w:t xml:space="preserve"> klare Schnittstellen haben, niemals eine Fläche gleichzeitig von zwei oder mehr Gewerken beansprucht wird oder sich Lücken ergeben, um die sich bisher niemand gekümmert hat.</w:t>
      </w:r>
    </w:p>
    <w:p w14:paraId="60BCB3BB" w14:textId="091F4A6F" w:rsidR="00690F85" w:rsidRDefault="00A73384">
      <w:pPr>
        <w:pStyle w:val="Textkrper-Zeileneinzug"/>
      </w:pPr>
      <w:r>
        <w:t>3.5</w:t>
      </w:r>
      <w:r>
        <w:tab/>
        <w:t>Wenn alle Zeichnungen aller Planer miteinander koordiniert sind, werden diese in einer gemeinsamen Besprechung freigegeben. Nun darf kein Planer seine Entwürfe mehr ändern. Es sei denn, er hat vorher sich wieder bei allen anderen davon überzeugt, da</w:t>
      </w:r>
      <w:r w:rsidR="007D5947">
        <w:t>ss</w:t>
      </w:r>
      <w:r>
        <w:t xml:space="preserve"> seine Korrekturen mit den bisherigen Entwürfen verträglich sind.</w:t>
      </w:r>
    </w:p>
    <w:p w14:paraId="4248038C" w14:textId="4AACE4BB" w:rsidR="00690F85" w:rsidRDefault="00A73384">
      <w:pPr>
        <w:pStyle w:val="Textkrper-Zeileneinzug"/>
      </w:pPr>
      <w:r>
        <w:t>3.6</w:t>
      </w:r>
      <w:r>
        <w:tab/>
        <w:t>Der Koordinationsablauf mu</w:t>
      </w:r>
      <w:r w:rsidR="007D5947">
        <w:t>ss</w:t>
      </w:r>
      <w:r>
        <w:t xml:space="preserve"> terminiert werden, damit sich auch zeitlich keine </w:t>
      </w:r>
      <w:r w:rsidR="00115331">
        <w:t>Ü</w:t>
      </w:r>
      <w:r>
        <w:t xml:space="preserve">berschneidungen oder Verzögerungen ergeben. Die Reihenfolge der Planbearbeitung in den Büros, die Reihenfolge der auszuführenden Abschnitte und der Arbeitstakt der Zeichner ist zu vereinbaren (Gesamtmodell Ausführungsplanung). </w:t>
      </w:r>
    </w:p>
    <w:p w14:paraId="5FBCD9F0" w14:textId="77777777" w:rsidR="00690F85" w:rsidRDefault="00690F85"/>
    <w:p w14:paraId="6B01C259" w14:textId="77777777" w:rsidR="00690F85" w:rsidRDefault="00A73384" w:rsidP="008F7730">
      <w:pPr>
        <w:jc w:val="center"/>
      </w:pPr>
      <w:r>
        <w:object w:dxaOrig="6944" w:dyaOrig="7511" w14:anchorId="5D5451F0">
          <v:shape id="_x0000_i1028" type="#_x0000_t75" style="width:207.75pt;height:225pt" o:ole="" fillcolor="window">
            <v:imagedata r:id="rId16" o:title=""/>
          </v:shape>
          <o:OLEObject Type="Embed" ProgID="Visio.Drawing.11" ShapeID="_x0000_i1028" DrawAspect="Content" ObjectID="_1833346048" r:id="rId17"/>
        </w:object>
      </w:r>
    </w:p>
    <w:p w14:paraId="3D89BB55" w14:textId="77777777" w:rsidR="00690F85" w:rsidRDefault="00690F85"/>
    <w:p w14:paraId="67E46E0A" w14:textId="77777777" w:rsidR="00690F85" w:rsidRDefault="00A73384" w:rsidP="00AE1288">
      <w:pPr>
        <w:pStyle w:val="berschrift2"/>
      </w:pPr>
      <w:bookmarkStart w:id="11" w:name="_Toc62499275"/>
      <w:bookmarkStart w:id="12" w:name="_Toc209433248"/>
      <w:r>
        <w:t>4 Interne Produktionsplanung</w:t>
      </w:r>
      <w:bookmarkEnd w:id="11"/>
      <w:bookmarkEnd w:id="12"/>
    </w:p>
    <w:p w14:paraId="415E5E62" w14:textId="77777777" w:rsidR="00690F85" w:rsidRDefault="00A73384">
      <w:pPr>
        <w:pStyle w:val="Textkrper-Zeileneinzug"/>
      </w:pPr>
      <w:r>
        <w:t>4.1</w:t>
      </w:r>
      <w:r>
        <w:tab/>
        <w:t>Ausgangspunkt jeder Planungsterminierung ist das Modell der Ausführung. Es liefert Start- und Endtermine für jedes Gewerk und jeden Arbeitstakt (Gesamtmodell Ausführung).</w:t>
      </w:r>
    </w:p>
    <w:p w14:paraId="5C57ACE4" w14:textId="04C0F48B" w:rsidR="00690F85" w:rsidRDefault="00A73384">
      <w:pPr>
        <w:pStyle w:val="Textkrper-Zeileneinzug"/>
      </w:pPr>
      <w:r>
        <w:t>4.2</w:t>
      </w:r>
      <w:r>
        <w:tab/>
        <w:t>Vorgeschaltet ist das Modell der AVA (Gesamtmodell Ausschr</w:t>
      </w:r>
      <w:r w:rsidR="007D34DA">
        <w:t>eibung</w:t>
      </w:r>
      <w:r>
        <w:t>) und das Modell der Zeichnungsproduktion (Gesamtmodell Roh- und Ausbaupl</w:t>
      </w:r>
      <w:r w:rsidR="007D34DA">
        <w:t>anung</w:t>
      </w:r>
      <w:r>
        <w:t>).</w:t>
      </w:r>
    </w:p>
    <w:p w14:paraId="2A90981F" w14:textId="77777777" w:rsidR="00690F85" w:rsidRDefault="00A73384">
      <w:pPr>
        <w:pStyle w:val="Textkrper-Zeileneinzug"/>
      </w:pPr>
      <w:r>
        <w:t>4.3</w:t>
      </w:r>
      <w:r>
        <w:tab/>
        <w:t xml:space="preserve">Im Gesamtmodell Roh- und Ausbauplanung werden für beide Arten unterschiedliche Abläufe verwendet, obwohl die Grundidee gleich ist. </w:t>
      </w:r>
    </w:p>
    <w:p w14:paraId="0828A951" w14:textId="79722C0B" w:rsidR="00690F85" w:rsidRDefault="00A73384">
      <w:pPr>
        <w:pStyle w:val="Textkrper-Zeileneinzug"/>
      </w:pPr>
      <w:r>
        <w:tab/>
        <w:t>In beiden Fällen müssen alle Planer koordin</w:t>
      </w:r>
      <w:r w:rsidR="007D34DA">
        <w:t>i</w:t>
      </w:r>
      <w:r>
        <w:t>ert werden. Aber im Rohbaumodell spielen die Schal- und Bewehrungspläne die wichtigste Rolle.</w:t>
      </w:r>
    </w:p>
    <w:p w14:paraId="1AF449EA" w14:textId="77777777" w:rsidR="00690F85" w:rsidRDefault="00A73384">
      <w:pPr>
        <w:pStyle w:val="Textkrper-Zeileneinzug"/>
      </w:pPr>
      <w:r>
        <w:t>4.4</w:t>
      </w:r>
      <w:r>
        <w:tab/>
        <w:t>Aus dem Vertrag wird das Netto-Honorar anteilig auf die neun Phasen des Entwurfes (HOAI) aufgeteilt. Dividiert durch den Mittellohn des Büros ergeben sich für die produktiven Kräfte Stundenvorgaben pro Phasen, denen die Leistungsinhalte (Texte und Zeichnung) gegenüberzustellen sind.</w:t>
      </w:r>
    </w:p>
    <w:p w14:paraId="28C46668" w14:textId="77777777" w:rsidR="00690F85" w:rsidRDefault="00A73384">
      <w:pPr>
        <w:pStyle w:val="Textkrper-Zeileneinzug"/>
      </w:pPr>
      <w:r>
        <w:t>4.5</w:t>
      </w:r>
      <w:r>
        <w:tab/>
        <w:t>Im Normalfall ist die pro Phase erforderliche Gehaltssumme geringer als die zu erwartenden Honorarsummen.</w:t>
      </w:r>
    </w:p>
    <w:p w14:paraId="119979CD" w14:textId="6BADBA72" w:rsidR="00690F85" w:rsidRDefault="00A73384">
      <w:pPr>
        <w:pStyle w:val="Textkrper-Zeileneinzug"/>
      </w:pPr>
      <w:r>
        <w:t>4.6</w:t>
      </w:r>
      <w:r>
        <w:tab/>
        <w:t>Der Stunden- oder Tagesaufwand mu</w:t>
      </w:r>
      <w:r w:rsidR="007D5947">
        <w:t>ss</w:t>
      </w:r>
      <w:r>
        <w:t xml:space="preserve"> um den erfahrungsmäßig entstehenden Leerstundenaufwand gekürzt werden (Besprechungen, Ablage, Vorbereitungen), wenn dies nicht schon beim mittleren Bürostundensatz berücksichtigt worden ist.</w:t>
      </w:r>
    </w:p>
    <w:p w14:paraId="47E27507" w14:textId="77777777" w:rsidR="00690F85" w:rsidRDefault="00A73384">
      <w:pPr>
        <w:pStyle w:val="Textkrper-Zeileneinzug"/>
      </w:pPr>
      <w:r>
        <w:t>4.7</w:t>
      </w:r>
      <w:r>
        <w:tab/>
        <w:t>Der nunmehr ermittelte Stundenanteil wird auf die Mitarbeiter verteilt. Es entsteht ein Personaleinsatzplan pro HOAI - Phase. Ziel ist dabei eine möglichst gleichmäßige Auslastung aller Mitarbeiter und langfristige Liquiditätssicherung des Büros (Finanzpläne der Einnahmen und Ausgaben).</w:t>
      </w:r>
    </w:p>
    <w:p w14:paraId="55B0794A" w14:textId="2885DCB2" w:rsidR="00690F85" w:rsidRDefault="00A73384">
      <w:pPr>
        <w:pStyle w:val="Textkrper-Zeileneinzug"/>
      </w:pPr>
      <w:r>
        <w:lastRenderedPageBreak/>
        <w:t>4.8</w:t>
      </w:r>
      <w:r>
        <w:tab/>
        <w:t xml:space="preserve">Dem Stundenaufwand gegenüber steht der zu erbringende Leistungsinhalt. In der Praxis ist es normalerweise unsinnig, bis auf jede einzelne Zeichnung zu gliedern und zu terminieren. Vielmehr hat sich die </w:t>
      </w:r>
      <w:r w:rsidR="007D34DA">
        <w:t>g</w:t>
      </w:r>
      <w:r>
        <w:t>ewerkeweise Zusammenfassung aller Zeichnungen zu einem Gesamtpaket bewährt.</w:t>
      </w:r>
      <w:r w:rsidR="007D34DA">
        <w:t xml:space="preserve"> </w:t>
      </w:r>
    </w:p>
    <w:p w14:paraId="6E29ED5D" w14:textId="77777777" w:rsidR="00690F85" w:rsidRDefault="00A73384">
      <w:pPr>
        <w:pStyle w:val="Textkrper-Zeileneinzug"/>
      </w:pPr>
      <w:r>
        <w:t>4.9</w:t>
      </w:r>
      <w:r>
        <w:tab/>
        <w:t>Allerdings sollte in einer stets vorhandenen Liste nachzulesen sein, welche Zeichnungen zu einem Gesamtpaket gehören. Es macht doch einen erheblichen Unterschied, ob innerhalb von 15 Tagen nur 3 oder 10 Zeichnungen fertigzustellen sind.</w:t>
      </w:r>
    </w:p>
    <w:p w14:paraId="5983EEB0" w14:textId="77777777" w:rsidR="00690F85" w:rsidRDefault="00A73384">
      <w:pPr>
        <w:pStyle w:val="Textkrper-Zeileneinzug"/>
      </w:pPr>
      <w:r>
        <w:t>4.10</w:t>
      </w:r>
      <w:r>
        <w:tab/>
        <w:t>Die Zeichnungszahl pro Gewerk ist mit einem mittleren Stundensatz zu multiplizieren, um die wahrscheinlich erforderliche Gesamtstundenzahl zu schätzen. Mehrjährige Erfahrung verfeinert die Vorausplanung.</w:t>
      </w:r>
    </w:p>
    <w:p w14:paraId="3568B0FA" w14:textId="77777777" w:rsidR="00690F85" w:rsidRPr="007D34DA" w:rsidRDefault="00A73384" w:rsidP="008F7730">
      <w:pPr>
        <w:jc w:val="center"/>
        <w:rPr>
          <w:b/>
          <w:bCs/>
          <w:i/>
          <w:iCs/>
        </w:rPr>
      </w:pPr>
      <w:r>
        <w:object w:dxaOrig="6944" w:dyaOrig="13181" w14:anchorId="06D83FD4">
          <v:shape id="_x0000_i1029" type="#_x0000_t75" style="width:206.25pt;height:391.5pt" o:ole="" fillcolor="window">
            <v:imagedata r:id="rId18" o:title=""/>
          </v:shape>
          <o:OLEObject Type="Embed" ProgID="Visio.Drawing.11" ShapeID="_x0000_i1029" DrawAspect="Content" ObjectID="_1833346049" r:id="rId19"/>
        </w:object>
      </w:r>
    </w:p>
    <w:p w14:paraId="717E69B6" w14:textId="19AA5884" w:rsidR="007D34DA" w:rsidRDefault="007D34DA" w:rsidP="007D34DA">
      <w:pPr>
        <w:spacing w:after="0"/>
      </w:pPr>
    </w:p>
    <w:p w14:paraId="0B1CC150" w14:textId="77777777" w:rsidR="007D34DA" w:rsidRDefault="007D34DA" w:rsidP="007D34DA">
      <w:pPr>
        <w:spacing w:after="0"/>
      </w:pPr>
    </w:p>
    <w:p w14:paraId="0C5A34E6" w14:textId="567F6CD1" w:rsidR="00690F85" w:rsidRPr="007D34DA" w:rsidRDefault="00A73384" w:rsidP="007D34DA">
      <w:pPr>
        <w:pStyle w:val="KeinLeerraum"/>
        <w:rPr>
          <w:b/>
          <w:bCs/>
          <w:sz w:val="24"/>
          <w:szCs w:val="24"/>
        </w:rPr>
      </w:pPr>
      <w:r w:rsidRPr="007D34DA">
        <w:rPr>
          <w:b/>
          <w:bCs/>
          <w:sz w:val="24"/>
          <w:szCs w:val="24"/>
        </w:rPr>
        <w:t>Literatur:</w:t>
      </w:r>
    </w:p>
    <w:p w14:paraId="7BAC195E" w14:textId="77777777" w:rsidR="00690F85" w:rsidRDefault="00690F85" w:rsidP="007D34DA">
      <w:pPr>
        <w:spacing w:after="0"/>
      </w:pPr>
    </w:p>
    <w:p w14:paraId="098CE527" w14:textId="72328669" w:rsidR="00690F85" w:rsidRDefault="00A73384" w:rsidP="007D34DA">
      <w:pPr>
        <w:spacing w:after="0"/>
      </w:pPr>
      <w:r>
        <w:t>Stalk, George jr.</w:t>
      </w:r>
      <w:r w:rsidR="007D34DA">
        <w:t>/</w:t>
      </w:r>
      <w:r>
        <w:t xml:space="preserve">Hout, Thomas M. </w:t>
      </w:r>
      <w:r w:rsidR="007D34DA">
        <w:br/>
      </w:r>
      <w:r w:rsidRPr="007D34DA">
        <w:rPr>
          <w:i/>
          <w:iCs/>
        </w:rPr>
        <w:t xml:space="preserve">Zeitwettbewerb </w:t>
      </w:r>
      <w:r w:rsidR="007D34DA" w:rsidRPr="007D34DA">
        <w:rPr>
          <w:i/>
          <w:iCs/>
        </w:rPr>
        <w:t xml:space="preserve">– </w:t>
      </w:r>
      <w:r w:rsidRPr="007D34DA">
        <w:rPr>
          <w:i/>
          <w:iCs/>
        </w:rPr>
        <w:t>Schnelligkeit entscheidet auf den Märkten der Zukunft</w:t>
      </w:r>
      <w:r w:rsidR="007D34DA" w:rsidRPr="007D34DA">
        <w:rPr>
          <w:i/>
          <w:iCs/>
        </w:rPr>
        <w:t xml:space="preserve"> </w:t>
      </w:r>
      <w:r w:rsidR="007D34DA" w:rsidRPr="007D34DA">
        <w:rPr>
          <w:i/>
          <w:iCs/>
        </w:rPr>
        <w:br/>
      </w:r>
      <w:r>
        <w:t>Campu</w:t>
      </w:r>
      <w:r w:rsidR="007D5947">
        <w:t>s</w:t>
      </w:r>
      <w:r>
        <w:t>-Verlag Frankfurt / New York 1990</w:t>
      </w:r>
      <w:r w:rsidR="007D34DA">
        <w:t xml:space="preserve"> </w:t>
      </w:r>
    </w:p>
    <w:sectPr w:rsidR="00690F8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D715" w14:textId="77777777" w:rsidR="00C31418" w:rsidRDefault="00C31418">
      <w:pPr>
        <w:spacing w:before="0" w:after="0"/>
      </w:pPr>
      <w:r>
        <w:separator/>
      </w:r>
    </w:p>
  </w:endnote>
  <w:endnote w:type="continuationSeparator" w:id="0">
    <w:p w14:paraId="798BAAEB" w14:textId="77777777" w:rsidR="00C31418" w:rsidRDefault="00C31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7EFB" w14:textId="4AA49F5E" w:rsidR="00690F85" w:rsidRDefault="00A73384" w:rsidP="007F4899">
    <w:pPr>
      <w:pStyle w:val="Fuzeile"/>
      <w:tabs>
        <w:tab w:val="clear" w:pos="4536"/>
        <w:tab w:val="center" w:pos="5670"/>
      </w:tabs>
      <w:ind w:left="0"/>
    </w:pPr>
    <w:r>
      <w:sym w:font="Wingdings" w:char="F031"/>
    </w:r>
    <w:r>
      <w:t xml:space="preserve">  </w:t>
    </w:r>
    <w:fldSimple w:instr=" FILENAME \* MERGEFORMAT ">
      <w:r w:rsidR="007F4899">
        <w:rPr>
          <w:noProof/>
        </w:rPr>
        <w:t>Fertigungsgerechte_Bauplanung.docx</w:t>
      </w:r>
    </w:fldSimple>
    <w:r w:rsidR="001736C8">
      <w:tab/>
      <w:t>V01</w:t>
    </w:r>
    <w:r>
      <w:tab/>
    </w:r>
    <w:r>
      <w:fldChar w:fldCharType="begin"/>
    </w:r>
    <w:r>
      <w:instrText xml:space="preserve"> PAGE  \* MERGEFORMAT </w:instrText>
    </w:r>
    <w:r>
      <w:fldChar w:fldCharType="separate"/>
    </w:r>
    <w:r>
      <w:rPr>
        <w:noProof/>
      </w:rPr>
      <w:t>7</w:t>
    </w:r>
    <w:r>
      <w:fldChar w:fldCharType="end"/>
    </w:r>
    <w:r>
      <w:t xml:space="preserve"> / </w:t>
    </w:r>
    <w:fldSimple w:instr=" NUMPAGES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8554" w14:textId="77777777" w:rsidR="00C31418" w:rsidRDefault="00C31418">
      <w:pPr>
        <w:spacing w:before="0" w:after="0"/>
      </w:pPr>
      <w:r>
        <w:separator/>
      </w:r>
    </w:p>
  </w:footnote>
  <w:footnote w:type="continuationSeparator" w:id="0">
    <w:p w14:paraId="6EA35273" w14:textId="77777777" w:rsidR="00C31418" w:rsidRDefault="00C314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F182" w14:textId="3CB47A1E" w:rsidR="00690F85" w:rsidRPr="00F05286" w:rsidRDefault="00F05286" w:rsidP="00F05286">
    <w:pPr>
      <w:pStyle w:val="Kopfzeile"/>
      <w:pBdr>
        <w:bottom w:val="single" w:sz="4" w:space="1" w:color="auto"/>
      </w:pBdr>
      <w:ind w:left="0"/>
      <w:jc w:val="right"/>
      <w:rPr>
        <w:i/>
        <w:iCs/>
      </w:rPr>
    </w:pPr>
    <w:r w:rsidRPr="00F05286">
      <w:rPr>
        <w:i/>
        <w:iCs/>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A12FE"/>
    <w:multiLevelType w:val="multilevel"/>
    <w:tmpl w:val="1BACDFDC"/>
    <w:lvl w:ilvl="0">
      <w:start w:val="1"/>
      <w:numFmt w:val="decimal"/>
      <w:lvlText w:val="%1."/>
      <w:lvlJc w:val="left"/>
      <w:pPr>
        <w:tabs>
          <w:tab w:val="num" w:pos="360"/>
        </w:tabs>
        <w:ind w:left="360" w:hanging="360"/>
      </w:pPr>
    </w:lvl>
    <w:lvl w:ilvl="1">
      <w:start w:val="11"/>
      <w:numFmt w:val="decimal"/>
      <w:isLgl/>
      <w:lvlText w:val="%1.%2"/>
      <w:lvlJc w:val="left"/>
      <w:pPr>
        <w:tabs>
          <w:tab w:val="num" w:pos="2118"/>
        </w:tabs>
        <w:ind w:left="2118" w:hanging="984"/>
      </w:pPr>
      <w:rPr>
        <w:rFonts w:hint="default"/>
      </w:rPr>
    </w:lvl>
    <w:lvl w:ilvl="2">
      <w:start w:val="1"/>
      <w:numFmt w:val="decimal"/>
      <w:isLgl/>
      <w:lvlText w:val="%1.%2.%3"/>
      <w:lvlJc w:val="left"/>
      <w:pPr>
        <w:tabs>
          <w:tab w:val="num" w:pos="3252"/>
        </w:tabs>
        <w:ind w:left="3252" w:hanging="984"/>
      </w:pPr>
      <w:rPr>
        <w:rFonts w:hint="default"/>
      </w:rPr>
    </w:lvl>
    <w:lvl w:ilvl="3">
      <w:start w:val="1"/>
      <w:numFmt w:val="decimal"/>
      <w:isLgl/>
      <w:lvlText w:val="%1.%2.%3.%4"/>
      <w:lvlJc w:val="left"/>
      <w:pPr>
        <w:tabs>
          <w:tab w:val="num" w:pos="4386"/>
        </w:tabs>
        <w:ind w:left="4386" w:hanging="984"/>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1" w15:restartNumberingAfterBreak="0">
    <w:nsid w:val="43637CD5"/>
    <w:multiLevelType w:val="multilevel"/>
    <w:tmpl w:val="AD4854DE"/>
    <w:lvl w:ilvl="0">
      <w:start w:val="1"/>
      <w:numFmt w:val="decimal"/>
      <w:lvlText w:val="%1"/>
      <w:lvlJc w:val="left"/>
      <w:pPr>
        <w:tabs>
          <w:tab w:val="num" w:pos="984"/>
        </w:tabs>
        <w:ind w:left="984" w:hanging="984"/>
      </w:pPr>
      <w:rPr>
        <w:rFonts w:hint="default"/>
      </w:rPr>
    </w:lvl>
    <w:lvl w:ilvl="1">
      <w:start w:val="1"/>
      <w:numFmt w:val="decimalZero"/>
      <w:lvlText w:val="%1.%2"/>
      <w:lvlJc w:val="left"/>
      <w:pPr>
        <w:tabs>
          <w:tab w:val="num" w:pos="2118"/>
        </w:tabs>
        <w:ind w:left="2118" w:hanging="984"/>
      </w:pPr>
      <w:rPr>
        <w:rFonts w:hint="default"/>
      </w:rPr>
    </w:lvl>
    <w:lvl w:ilvl="2">
      <w:start w:val="1"/>
      <w:numFmt w:val="decimal"/>
      <w:lvlText w:val="%1.%2.%3"/>
      <w:lvlJc w:val="left"/>
      <w:pPr>
        <w:tabs>
          <w:tab w:val="num" w:pos="3252"/>
        </w:tabs>
        <w:ind w:left="3252" w:hanging="984"/>
      </w:pPr>
      <w:rPr>
        <w:rFonts w:hint="default"/>
      </w:rPr>
    </w:lvl>
    <w:lvl w:ilvl="3">
      <w:start w:val="1"/>
      <w:numFmt w:val="decimal"/>
      <w:lvlText w:val="%1.%2.%3.%4"/>
      <w:lvlJc w:val="left"/>
      <w:pPr>
        <w:tabs>
          <w:tab w:val="num" w:pos="4386"/>
        </w:tabs>
        <w:ind w:left="4386" w:hanging="984"/>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2" w15:restartNumberingAfterBreak="0">
    <w:nsid w:val="68097CA7"/>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6FB847EA"/>
    <w:multiLevelType w:val="singleLevel"/>
    <w:tmpl w:val="27BCA048"/>
    <w:lvl w:ilvl="0">
      <w:start w:val="1"/>
      <w:numFmt w:val="decimal"/>
      <w:lvlText w:val="%1."/>
      <w:lvlJc w:val="left"/>
      <w:pPr>
        <w:tabs>
          <w:tab w:val="num" w:pos="1494"/>
        </w:tabs>
        <w:ind w:left="1494" w:hanging="360"/>
      </w:pPr>
      <w:rPr>
        <w:rFonts w:hint="default"/>
      </w:rPr>
    </w:lvl>
  </w:abstractNum>
  <w:num w:numId="1" w16cid:durableId="190918870">
    <w:abstractNumId w:val="2"/>
  </w:num>
  <w:num w:numId="2" w16cid:durableId="1028021043">
    <w:abstractNumId w:val="3"/>
  </w:num>
  <w:num w:numId="3" w16cid:durableId="1011877195">
    <w:abstractNumId w:val="0"/>
  </w:num>
  <w:num w:numId="4" w16cid:durableId="187919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31"/>
    <w:rsid w:val="000116FE"/>
    <w:rsid w:val="00036FD4"/>
    <w:rsid w:val="0004318D"/>
    <w:rsid w:val="00115331"/>
    <w:rsid w:val="001736C8"/>
    <w:rsid w:val="001E547B"/>
    <w:rsid w:val="00200FFB"/>
    <w:rsid w:val="002F7A53"/>
    <w:rsid w:val="00310C0B"/>
    <w:rsid w:val="003C2102"/>
    <w:rsid w:val="00442AB6"/>
    <w:rsid w:val="0048779A"/>
    <w:rsid w:val="00507EFD"/>
    <w:rsid w:val="00690F85"/>
    <w:rsid w:val="007608EE"/>
    <w:rsid w:val="007862CA"/>
    <w:rsid w:val="007B0BF5"/>
    <w:rsid w:val="007D34DA"/>
    <w:rsid w:val="007D5947"/>
    <w:rsid w:val="007F4899"/>
    <w:rsid w:val="007F5A0B"/>
    <w:rsid w:val="00887AD6"/>
    <w:rsid w:val="008C3628"/>
    <w:rsid w:val="008D2901"/>
    <w:rsid w:val="008F2450"/>
    <w:rsid w:val="008F3DC0"/>
    <w:rsid w:val="008F7730"/>
    <w:rsid w:val="00A73384"/>
    <w:rsid w:val="00A91DEC"/>
    <w:rsid w:val="00AE1288"/>
    <w:rsid w:val="00B60056"/>
    <w:rsid w:val="00C00F14"/>
    <w:rsid w:val="00C31418"/>
    <w:rsid w:val="00C8653D"/>
    <w:rsid w:val="00CA7967"/>
    <w:rsid w:val="00E10906"/>
    <w:rsid w:val="00EF7680"/>
    <w:rsid w:val="00F05286"/>
    <w:rsid w:val="00F5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4FC33"/>
  <w15:chartTrackingRefBased/>
  <w15:docId w15:val="{7865F84A-A238-4B83-B668-CA8C23B7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60" w:after="60"/>
      <w:ind w:left="1134"/>
    </w:pPr>
    <w:rPr>
      <w:rFonts w:ascii="Arial" w:hAnsi="Arial"/>
      <w:sz w:val="22"/>
    </w:rPr>
  </w:style>
  <w:style w:type="paragraph" w:styleId="berschrift1">
    <w:name w:val="heading 1"/>
    <w:basedOn w:val="Standard"/>
    <w:next w:val="Standard"/>
    <w:qFormat/>
    <w:pPr>
      <w:keepNext/>
      <w:spacing w:before="240"/>
      <w:ind w:left="0"/>
      <w:outlineLvl w:val="0"/>
    </w:pPr>
    <w:rPr>
      <w:b/>
      <w:kern w:val="28"/>
      <w:sz w:val="28"/>
    </w:rPr>
  </w:style>
  <w:style w:type="paragraph" w:styleId="berschrift2">
    <w:name w:val="heading 2"/>
    <w:basedOn w:val="Standard"/>
    <w:next w:val="Standard"/>
    <w:qFormat/>
    <w:pPr>
      <w:keepNext/>
      <w:spacing w:before="240" w:after="120"/>
      <w:ind w:left="567"/>
      <w:outlineLvl w:val="1"/>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keepLines/>
      <w:ind w:left="1701" w:hanging="567"/>
    </w:pPr>
  </w:style>
  <w:style w:type="paragraph" w:styleId="Titel">
    <w:name w:val="Title"/>
    <w:basedOn w:val="Standard"/>
    <w:next w:val="Standard"/>
    <w:link w:val="TitelZchn"/>
    <w:uiPriority w:val="10"/>
    <w:qFormat/>
    <w:rsid w:val="007D34DA"/>
    <w:pPr>
      <w:spacing w:before="0"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34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34DA"/>
    <w:pPr>
      <w:numPr>
        <w:ilvl w:val="1"/>
      </w:numPr>
      <w:spacing w:after="160"/>
      <w:ind w:left="1134"/>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7D34DA"/>
    <w:rPr>
      <w:rFonts w:asciiTheme="minorHAnsi" w:eastAsiaTheme="minorEastAsia" w:hAnsiTheme="minorHAnsi" w:cstheme="minorBidi"/>
      <w:color w:val="5A5A5A" w:themeColor="text1" w:themeTint="A5"/>
      <w:spacing w:val="15"/>
      <w:sz w:val="22"/>
      <w:szCs w:val="22"/>
    </w:rPr>
  </w:style>
  <w:style w:type="paragraph" w:styleId="KeinLeerraum">
    <w:name w:val="No Spacing"/>
    <w:uiPriority w:val="1"/>
    <w:qFormat/>
    <w:rsid w:val="007D34DA"/>
    <w:pPr>
      <w:ind w:left="1134"/>
    </w:pPr>
    <w:rPr>
      <w:rFonts w:ascii="Arial" w:hAnsi="Arial"/>
      <w:sz w:val="22"/>
    </w:rPr>
  </w:style>
  <w:style w:type="paragraph" w:styleId="Verzeichnis2">
    <w:name w:val="toc 2"/>
    <w:basedOn w:val="Standard"/>
    <w:next w:val="Standard"/>
    <w:autoRedefine/>
    <w:uiPriority w:val="39"/>
    <w:unhideWhenUsed/>
    <w:rsid w:val="00200FFB"/>
    <w:pPr>
      <w:spacing w:after="100"/>
      <w:ind w:left="220"/>
    </w:pPr>
  </w:style>
  <w:style w:type="paragraph" w:styleId="Verzeichnis1">
    <w:name w:val="toc 1"/>
    <w:basedOn w:val="Standard"/>
    <w:next w:val="Standard"/>
    <w:autoRedefine/>
    <w:uiPriority w:val="39"/>
    <w:unhideWhenUsed/>
    <w:rsid w:val="00200FFB"/>
    <w:pPr>
      <w:spacing w:after="100"/>
      <w:ind w:left="0"/>
    </w:pPr>
  </w:style>
  <w:style w:type="character" w:styleId="Hyperlink">
    <w:name w:val="Hyperlink"/>
    <w:basedOn w:val="Absatz-Standardschriftart"/>
    <w:uiPriority w:val="99"/>
    <w:unhideWhenUsed/>
    <w:rsid w:val="00200FFB"/>
    <w:rPr>
      <w:color w:val="0563C1" w:themeColor="hyperlink"/>
      <w:u w:val="single"/>
    </w:rPr>
  </w:style>
  <w:style w:type="paragraph" w:styleId="Inhaltsverzeichnisberschrift">
    <w:name w:val="TOC Heading"/>
    <w:basedOn w:val="berschrift1"/>
    <w:next w:val="Standard"/>
    <w:uiPriority w:val="39"/>
    <w:unhideWhenUsed/>
    <w:qFormat/>
    <w:rsid w:val="008F3DC0"/>
    <w:pPr>
      <w:keepLines/>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0EA8-1ECE-45E6-AB0F-BE33F98A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1674</Words>
  <Characters>10551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Fertigungsgerechte Planung</vt:lpstr>
    </vt:vector>
  </TitlesOfParts>
  <Company>Baumanagement</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Fertigungsgerechte Planung</dc:title>
  <dc:subject/>
  <dc:creator>Walter Volkmann</dc:creator>
  <cp:keywords/>
  <cp:lastModifiedBy>Walter Volkmann</cp:lastModifiedBy>
  <cp:revision>14</cp:revision>
  <cp:lastPrinted>2000-02-17T14:41:00Z</cp:lastPrinted>
  <dcterms:created xsi:type="dcterms:W3CDTF">2025-09-22T09:38:00Z</dcterms:created>
  <dcterms:modified xsi:type="dcterms:W3CDTF">2026-02-23T08:59:00Z</dcterms:modified>
</cp:coreProperties>
</file>