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6163" w14:textId="77777777" w:rsidR="001C5790" w:rsidRDefault="001C5790" w:rsidP="001C5790">
      <w:pPr>
        <w:pStyle w:val="berschrift2"/>
      </w:pPr>
      <w:r>
        <w:t>Zweck</w:t>
      </w:r>
    </w:p>
    <w:p w14:paraId="5FF4BC2C" w14:textId="77777777" w:rsidR="001C5790" w:rsidRDefault="001C5790" w:rsidP="001C5790">
      <w:pPr>
        <w:pStyle w:val="Text"/>
      </w:pPr>
      <w:r>
        <w:t xml:space="preserve">Qualität ist (nach ISO 9001) die „Erfüllung von Anforderungen“. </w:t>
      </w:r>
    </w:p>
    <w:p w14:paraId="4AE3E071" w14:textId="77777777" w:rsidR="001C5790" w:rsidRDefault="001C5790" w:rsidP="001C5790">
      <w:pPr>
        <w:pStyle w:val="Text"/>
      </w:pPr>
      <w:r>
        <w:t>Qualität</w:t>
      </w:r>
      <w:r>
        <w:rPr>
          <w:rStyle w:val="Funotenzeichen"/>
        </w:rPr>
        <w:footnoteReference w:id="1"/>
      </w:r>
      <w:r>
        <w:t xml:space="preserve">  und Quantitäten werden in erster Linie durch Ausschreibung, Vergabe und A</w:t>
      </w:r>
      <w:r>
        <w:t>b</w:t>
      </w:r>
      <w:r>
        <w:t>rechnung (kurz: AVA) sowie die dafür erforderlichen Grundlagen (z.B. Flächen und Kubat</w:t>
      </w:r>
      <w:r>
        <w:t>u</w:t>
      </w:r>
      <w:r>
        <w:t>ren, Zeichnungen, etc.) bestimmt. Davon abhängig sind dann die Kosten und die Termine eines Werkes und damit seine Wirtschaf</w:t>
      </w:r>
      <w:r>
        <w:t>t</w:t>
      </w:r>
      <w:r>
        <w:t xml:space="preserve">lichkeit. </w:t>
      </w:r>
    </w:p>
    <w:p w14:paraId="23261D94" w14:textId="77777777" w:rsidR="001C5790" w:rsidRDefault="001C5790" w:rsidP="001C5790">
      <w:pPr>
        <w:pStyle w:val="Text"/>
      </w:pPr>
      <w:r>
        <w:t>Entscheidungs- und Änderungsmanagement sind wichtige Steuerungsinstrumente für Qu</w:t>
      </w:r>
      <w:r>
        <w:t>a</w:t>
      </w:r>
      <w:r>
        <w:t xml:space="preserve">lität und Quantitäten. </w:t>
      </w:r>
    </w:p>
    <w:p w14:paraId="08497808" w14:textId="77777777" w:rsidR="001C5790" w:rsidRDefault="001C5790" w:rsidP="001C5790">
      <w:pPr>
        <w:pStyle w:val="berschrift2"/>
      </w:pPr>
      <w:r>
        <w:t>Aufgaben</w:t>
      </w:r>
    </w:p>
    <w:p w14:paraId="058E8667" w14:textId="77777777" w:rsidR="001C5790" w:rsidRDefault="001C5790" w:rsidP="001C5790">
      <w:pPr>
        <w:pStyle w:val="Texteinzug"/>
        <w:tabs>
          <w:tab w:val="num" w:pos="360"/>
        </w:tabs>
      </w:pPr>
      <w:r>
        <w:t>Bei der Zielformulierung werden Aussagen zu Qualität und Quantitäten g</w:t>
      </w:r>
      <w:r>
        <w:t>e</w:t>
      </w:r>
      <w:r>
        <w:t xml:space="preserve">macht. </w:t>
      </w:r>
    </w:p>
    <w:p w14:paraId="47C6D96F" w14:textId="77777777" w:rsidR="001C5790" w:rsidRDefault="001C5790" w:rsidP="001C5790">
      <w:pPr>
        <w:pStyle w:val="Texteinzug"/>
        <w:tabs>
          <w:tab w:val="num" w:pos="360"/>
        </w:tabs>
      </w:pPr>
      <w:r>
        <w:t>Strukturierung und Dokumentation der Zielaussagen</w:t>
      </w:r>
    </w:p>
    <w:p w14:paraId="3290641F" w14:textId="77777777" w:rsidR="001C5790" w:rsidRDefault="001C5790" w:rsidP="001C5790">
      <w:pPr>
        <w:pStyle w:val="Texteinzug"/>
        <w:tabs>
          <w:tab w:val="num" w:pos="360"/>
        </w:tabs>
      </w:pPr>
      <w:r>
        <w:t>Planung der Planung</w:t>
      </w:r>
      <w:r>
        <w:br/>
        <w:t>Berechnungen und Beschreibungen (neben Zeichnungen und Plänen) sind das Planungsergebnis der Ziele und damit die Grundlage für Ausschreibung, Vergabe und A</w:t>
      </w:r>
      <w:r>
        <w:t>b</w:t>
      </w:r>
      <w:r>
        <w:t xml:space="preserve">rechnung </w:t>
      </w:r>
    </w:p>
    <w:p w14:paraId="685DC935" w14:textId="77777777" w:rsidR="001C5790" w:rsidRDefault="001C5790" w:rsidP="001C5790">
      <w:pPr>
        <w:pStyle w:val="Texteinzug"/>
        <w:tabs>
          <w:tab w:val="num" w:pos="360"/>
        </w:tabs>
      </w:pPr>
      <w:r>
        <w:t xml:space="preserve">Organisation des AVA-Prozesses und Einbindung in den Gesamtprojektablauf </w:t>
      </w:r>
    </w:p>
    <w:p w14:paraId="70FCEF2F" w14:textId="77777777" w:rsidR="001C5790" w:rsidRDefault="001C5790" w:rsidP="001C5790">
      <w:pPr>
        <w:pStyle w:val="Texteinzug"/>
        <w:tabs>
          <w:tab w:val="num" w:pos="360"/>
        </w:tabs>
      </w:pPr>
      <w:r>
        <w:t xml:space="preserve">Einrichten eines Entscheidungs- und Änderungsmanagements </w:t>
      </w:r>
    </w:p>
    <w:p w14:paraId="3270E4B9" w14:textId="77777777" w:rsidR="001C5790" w:rsidRDefault="001C5790" w:rsidP="001C5790">
      <w:pPr>
        <w:pStyle w:val="Texteinzug"/>
        <w:tabs>
          <w:tab w:val="num" w:pos="360"/>
        </w:tabs>
      </w:pPr>
      <w:r>
        <w:t>Überwachung und Dokumentation der Einhaltung von Qualität und Quantitäten durch einen Verantwortlichen durchlaufenden SOLL/IST-Vergleich</w:t>
      </w:r>
    </w:p>
    <w:p w14:paraId="3003506B" w14:textId="77777777" w:rsidR="001C5790" w:rsidRDefault="001C5790" w:rsidP="001C5790">
      <w:pPr>
        <w:pStyle w:val="Texteinzug"/>
        <w:tabs>
          <w:tab w:val="num" w:pos="360"/>
        </w:tabs>
      </w:pPr>
      <w:r>
        <w:t xml:space="preserve">Steuerungsmaßnahmen, wenn notwendig </w:t>
      </w:r>
    </w:p>
    <w:p w14:paraId="0A30F017" w14:textId="77777777" w:rsidR="001C5790" w:rsidRDefault="001C5790" w:rsidP="001C5790">
      <w:pPr>
        <w:pStyle w:val="Text"/>
      </w:pPr>
    </w:p>
    <w:p w14:paraId="12776652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8439" w14:textId="77777777" w:rsidR="006B07D2" w:rsidRDefault="006B07D2">
      <w:r>
        <w:separator/>
      </w:r>
    </w:p>
    <w:p w14:paraId="5B6E6A3A" w14:textId="77777777" w:rsidR="006B07D2" w:rsidRDefault="006B07D2"/>
  </w:endnote>
  <w:endnote w:type="continuationSeparator" w:id="0">
    <w:p w14:paraId="0C350CFF" w14:textId="77777777" w:rsidR="006B07D2" w:rsidRDefault="006B07D2">
      <w:r>
        <w:continuationSeparator/>
      </w:r>
    </w:p>
    <w:p w14:paraId="6A40462F" w14:textId="77777777" w:rsidR="006B07D2" w:rsidRDefault="006B0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AF0E" w14:textId="77777777" w:rsidR="00A626B6" w:rsidRDefault="00A626B6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B36A8EA" w14:textId="77777777" w:rsidR="00A626B6" w:rsidRDefault="00A626B6">
    <w:pPr>
      <w:pStyle w:val="Fuzeile"/>
      <w:ind w:firstLine="360"/>
    </w:pPr>
  </w:p>
  <w:p w14:paraId="7AFB0A5F" w14:textId="77777777" w:rsidR="00A626B6" w:rsidRDefault="00A626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2FDE" w14:textId="77777777" w:rsidR="00A626B6" w:rsidRPr="00C441D6" w:rsidRDefault="00A626B6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CF79A9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ED21A4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ED21A4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F792" w14:textId="77777777" w:rsidR="00A626B6" w:rsidRPr="00C44D89" w:rsidRDefault="00A626B6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110A79">
      <w:rPr>
        <w:noProof/>
        <w:szCs w:val="16"/>
      </w:rPr>
      <w:t>2025-09-08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5D15" w14:textId="77777777" w:rsidR="006B07D2" w:rsidRDefault="006B07D2">
      <w:r>
        <w:separator/>
      </w:r>
    </w:p>
    <w:p w14:paraId="76A8B057" w14:textId="77777777" w:rsidR="006B07D2" w:rsidRDefault="006B07D2"/>
  </w:footnote>
  <w:footnote w:type="continuationSeparator" w:id="0">
    <w:p w14:paraId="51515A4C" w14:textId="77777777" w:rsidR="006B07D2" w:rsidRDefault="006B07D2">
      <w:r>
        <w:continuationSeparator/>
      </w:r>
    </w:p>
    <w:p w14:paraId="390204A7" w14:textId="77777777" w:rsidR="006B07D2" w:rsidRDefault="006B07D2"/>
  </w:footnote>
  <w:footnote w:id="1">
    <w:p w14:paraId="321E5946" w14:textId="77777777" w:rsidR="00A626B6" w:rsidRDefault="00A626B6" w:rsidP="001C5790">
      <w:pPr>
        <w:pStyle w:val="Funotentext"/>
      </w:pPr>
      <w:r>
        <w:rPr>
          <w:rStyle w:val="Funotenzeichen"/>
        </w:rPr>
        <w:footnoteRef/>
      </w:r>
      <w:r>
        <w:t xml:space="preserve"> hier ist nicht die baukünstlerische Qualität gemeint, sondern die von Materialien (Objektbereich), und die der Projektabwic</w:t>
      </w:r>
      <w:r>
        <w:t>k</w:t>
      </w:r>
      <w:r>
        <w:t>lung in der AVA-Phase und allgemein (Projektbereich)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5F76" w14:textId="77777777" w:rsidR="00CF79A9" w:rsidRDefault="00CF79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ED21A4" w:rsidRPr="00FD1E2B" w14:paraId="48006728" w14:textId="77777777" w:rsidTr="00E21C85">
      <w:tc>
        <w:tcPr>
          <w:tcW w:w="4111" w:type="dxa"/>
          <w:shd w:val="clear" w:color="auto" w:fill="auto"/>
        </w:tcPr>
        <w:p w14:paraId="552E6FCB" w14:textId="77777777" w:rsidR="00ED21A4" w:rsidRPr="008B0D48" w:rsidRDefault="00ED21A4" w:rsidP="00E21C85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7183B08F" w14:textId="77777777" w:rsidR="00ED21A4" w:rsidRPr="00FD1E2B" w:rsidRDefault="00ED21A4" w:rsidP="00E21C85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64195AC7" w14:textId="77777777" w:rsidR="00ED21A4" w:rsidRPr="00FD1E2B" w:rsidRDefault="00ED21A4" w:rsidP="00E21C85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3BBC75CF" w14:textId="77777777" w:rsidR="00ED21A4" w:rsidRPr="00FD1E2B" w:rsidRDefault="00ED21A4" w:rsidP="00E21C85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52824505" w14:textId="77777777" w:rsidR="00A626B6" w:rsidRPr="00C400A1" w:rsidRDefault="00A626B6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05.00.00 Qualität – Quantitäten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A626B6" w14:paraId="01DF5C1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3164C4D1" w14:textId="3EEF03DE" w:rsidR="00A626B6" w:rsidRDefault="00110A79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68CCC82C" wp14:editId="6AF7C936">
                <wp:extent cx="7198360" cy="6165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DCDA36" w14:textId="77777777" w:rsidR="00A626B6" w:rsidRPr="00C44D89" w:rsidRDefault="00A626B6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019696030">
    <w:abstractNumId w:val="7"/>
  </w:num>
  <w:num w:numId="2" w16cid:durableId="560332954">
    <w:abstractNumId w:val="8"/>
  </w:num>
  <w:num w:numId="3" w16cid:durableId="800464775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858545652">
    <w:abstractNumId w:val="20"/>
  </w:num>
  <w:num w:numId="5" w16cid:durableId="57582368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454443566">
    <w:abstractNumId w:val="19"/>
  </w:num>
  <w:num w:numId="7" w16cid:durableId="630474548">
    <w:abstractNumId w:val="13"/>
  </w:num>
  <w:num w:numId="8" w16cid:durableId="1478182099">
    <w:abstractNumId w:val="10"/>
  </w:num>
  <w:num w:numId="9" w16cid:durableId="546114633">
    <w:abstractNumId w:val="11"/>
  </w:num>
  <w:num w:numId="10" w16cid:durableId="1848060851">
    <w:abstractNumId w:val="6"/>
  </w:num>
  <w:num w:numId="11" w16cid:durableId="907836318">
    <w:abstractNumId w:val="5"/>
  </w:num>
  <w:num w:numId="12" w16cid:durableId="834957797">
    <w:abstractNumId w:val="4"/>
  </w:num>
  <w:num w:numId="13" w16cid:durableId="890920071">
    <w:abstractNumId w:val="3"/>
  </w:num>
  <w:num w:numId="14" w16cid:durableId="3556142">
    <w:abstractNumId w:val="2"/>
  </w:num>
  <w:num w:numId="15" w16cid:durableId="91560483">
    <w:abstractNumId w:val="1"/>
  </w:num>
  <w:num w:numId="16" w16cid:durableId="1467507442">
    <w:abstractNumId w:val="0"/>
  </w:num>
  <w:num w:numId="17" w16cid:durableId="485440667">
    <w:abstractNumId w:val="17"/>
  </w:num>
  <w:num w:numId="18" w16cid:durableId="1441531994">
    <w:abstractNumId w:val="14"/>
  </w:num>
  <w:num w:numId="19" w16cid:durableId="413867862">
    <w:abstractNumId w:val="18"/>
  </w:num>
  <w:num w:numId="20" w16cid:durableId="1514150272">
    <w:abstractNumId w:val="16"/>
  </w:num>
  <w:num w:numId="21" w16cid:durableId="1882473841">
    <w:abstractNumId w:val="15"/>
  </w:num>
  <w:num w:numId="22" w16cid:durableId="1148326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960F0"/>
    <w:rsid w:val="00097845"/>
    <w:rsid w:val="00104F5A"/>
    <w:rsid w:val="00110A79"/>
    <w:rsid w:val="001274F3"/>
    <w:rsid w:val="001C5790"/>
    <w:rsid w:val="00204715"/>
    <w:rsid w:val="00206F6E"/>
    <w:rsid w:val="002D14A8"/>
    <w:rsid w:val="002E61F4"/>
    <w:rsid w:val="002F58F0"/>
    <w:rsid w:val="00353493"/>
    <w:rsid w:val="003703CB"/>
    <w:rsid w:val="003C4B92"/>
    <w:rsid w:val="00402A76"/>
    <w:rsid w:val="00416E35"/>
    <w:rsid w:val="004319FF"/>
    <w:rsid w:val="004525D6"/>
    <w:rsid w:val="00473633"/>
    <w:rsid w:val="00487480"/>
    <w:rsid w:val="004B617F"/>
    <w:rsid w:val="004D523B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6B07D2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D572A"/>
    <w:rsid w:val="008F00CC"/>
    <w:rsid w:val="009103EE"/>
    <w:rsid w:val="00991929"/>
    <w:rsid w:val="00991B66"/>
    <w:rsid w:val="009F38C3"/>
    <w:rsid w:val="00A300A4"/>
    <w:rsid w:val="00A626B6"/>
    <w:rsid w:val="00A84090"/>
    <w:rsid w:val="00AB79F2"/>
    <w:rsid w:val="00B302C7"/>
    <w:rsid w:val="00B7274D"/>
    <w:rsid w:val="00C0151E"/>
    <w:rsid w:val="00C400A1"/>
    <w:rsid w:val="00C440C5"/>
    <w:rsid w:val="00C85C74"/>
    <w:rsid w:val="00CD5A89"/>
    <w:rsid w:val="00CF79A9"/>
    <w:rsid w:val="00DD5922"/>
    <w:rsid w:val="00DE0819"/>
    <w:rsid w:val="00E21C85"/>
    <w:rsid w:val="00E85FCC"/>
    <w:rsid w:val="00EB5469"/>
    <w:rsid w:val="00ED21A4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CEEAA"/>
  <w15:chartTrackingRefBased/>
  <w15:docId w15:val="{344AA0DE-A86D-4C07-A053-53A4F779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  <w:style w:type="paragraph" w:customStyle="1" w:styleId="Texteinzug">
    <w:name w:val="Texteinzug"/>
    <w:basedOn w:val="Text"/>
    <w:rsid w:val="001C5790"/>
    <w:pPr>
      <w:keepLines w:val="0"/>
      <w:numPr>
        <w:numId w:val="22"/>
      </w:numPr>
      <w:tabs>
        <w:tab w:val="clear" w:pos="360"/>
      </w:tabs>
      <w:ind w:left="2058" w:hanging="357"/>
    </w:pPr>
  </w:style>
  <w:style w:type="character" w:styleId="Funotenzeichen">
    <w:name w:val="footnote reference"/>
    <w:semiHidden/>
    <w:rsid w:val="001C5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2</cp:revision>
  <cp:lastPrinted>2012-11-14T07:44:00Z</cp:lastPrinted>
  <dcterms:created xsi:type="dcterms:W3CDTF">2025-09-08T06:41:00Z</dcterms:created>
  <dcterms:modified xsi:type="dcterms:W3CDTF">2025-09-08T06:41:00Z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