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2E55" w14:textId="77777777" w:rsidR="00500C93" w:rsidRDefault="00500C93" w:rsidP="00500C93">
      <w:pPr>
        <w:pStyle w:val="berschrift2"/>
      </w:pPr>
      <w:r>
        <w:t>Zweck</w:t>
      </w:r>
    </w:p>
    <w:p w14:paraId="68A247C5" w14:textId="77777777" w:rsidR="00500C93" w:rsidRDefault="00500C93" w:rsidP="00500C93">
      <w:pPr>
        <w:pStyle w:val="Text"/>
      </w:pPr>
      <w:r>
        <w:t>Änderungswünsche werden vom Auftraggeber, Projektsteuerung, Objekt- und Fac</w:t>
      </w:r>
      <w:r>
        <w:t>h</w:t>
      </w:r>
      <w:r>
        <w:t xml:space="preserve">planer, oft auch von ausführenden Firmen geäußert. </w:t>
      </w:r>
      <w:r w:rsidR="00442D43">
        <w:t xml:space="preserve"> </w:t>
      </w:r>
    </w:p>
    <w:p w14:paraId="34A8490D" w14:textId="77777777" w:rsidR="00500C93" w:rsidRDefault="00500C93" w:rsidP="00500C93">
      <w:pPr>
        <w:pStyle w:val="Text"/>
      </w:pPr>
      <w:r>
        <w:t>Änderungen haben in aller Regel Einfluß auf Kosten, Zeiten und Qualitäten, oft auf mehr</w:t>
      </w:r>
      <w:r>
        <w:t>e</w:t>
      </w:r>
      <w:r>
        <w:t>re Faktoren gleichzeitig. Der Einfluss kann auf die Einzelfaktoren sowohl erh</w:t>
      </w:r>
      <w:r>
        <w:t>ö</w:t>
      </w:r>
      <w:r>
        <w:t xml:space="preserve">hend wie auch vermindernd wirken. </w:t>
      </w:r>
    </w:p>
    <w:p w14:paraId="3707548F" w14:textId="77777777" w:rsidR="00500C93" w:rsidRDefault="00500C93" w:rsidP="00500C93">
      <w:pPr>
        <w:pStyle w:val="Text"/>
      </w:pPr>
      <w:r>
        <w:t>Änderungen - und deren Auswirkungen - nur über Protokolle zu verfolgen, ist von vornhe</w:t>
      </w:r>
      <w:r>
        <w:t>r</w:t>
      </w:r>
      <w:r>
        <w:t>ein zum Scheitern verurteilt! Das Instrument zur Verfolgung von Änderungen ist Änd</w:t>
      </w:r>
      <w:r>
        <w:t>e</w:t>
      </w:r>
      <w:r>
        <w:t xml:space="preserve">rungsmanagement. </w:t>
      </w:r>
    </w:p>
    <w:p w14:paraId="2F43CDD0" w14:textId="77777777" w:rsidR="00500C93" w:rsidRDefault="00500C93" w:rsidP="00500C93">
      <w:pPr>
        <w:pStyle w:val="berschrift2"/>
      </w:pPr>
      <w:r>
        <w:t xml:space="preserve">Aufgaben </w:t>
      </w:r>
    </w:p>
    <w:p w14:paraId="573B7290" w14:textId="77777777" w:rsidR="00500C93" w:rsidRDefault="00500C93" w:rsidP="00500C93">
      <w:pPr>
        <w:pStyle w:val="Text"/>
      </w:pPr>
      <w:r>
        <w:t>Änderungsmanagement besteht aus den folgenden drei Teilen:</w:t>
      </w:r>
    </w:p>
    <w:p w14:paraId="1EA6DB87" w14:textId="77777777" w:rsidR="00500C93" w:rsidRPr="009954C4" w:rsidRDefault="00500C93" w:rsidP="00500C93">
      <w:pPr>
        <w:pStyle w:val="Text"/>
        <w:rPr>
          <w:b/>
        </w:rPr>
      </w:pPr>
      <w:r w:rsidRPr="009954C4">
        <w:rPr>
          <w:b/>
        </w:rPr>
        <w:t>1 Änderungsstandardablauf</w:t>
      </w:r>
    </w:p>
    <w:p w14:paraId="02407C06" w14:textId="77777777" w:rsidR="00500C93" w:rsidRDefault="00500C93" w:rsidP="00500C93">
      <w:pPr>
        <w:pStyle w:val="Text"/>
      </w:pPr>
      <w:r>
        <w:t>Der Standardablauf (projektspezifischer Flußplan) muss zu Anfang eines Proje</w:t>
      </w:r>
      <w:r>
        <w:t>k</w:t>
      </w:r>
      <w:r>
        <w:t>tes einmal verbindlich geklärt werden. Bei einvernehmlicher Festlegung können Abweichungen von der festgelegten Prozedur leichter geahndet werden; d.h. Spielregeln erleichtern den U</w:t>
      </w:r>
      <w:r>
        <w:t>m</w:t>
      </w:r>
      <w:r>
        <w:t>gang miteinander.</w:t>
      </w:r>
    </w:p>
    <w:p w14:paraId="7EE2AB92" w14:textId="77777777" w:rsidR="00500C93" w:rsidRPr="009954C4" w:rsidRDefault="00500C93" w:rsidP="00500C93">
      <w:pPr>
        <w:pStyle w:val="Text"/>
        <w:rPr>
          <w:b/>
        </w:rPr>
      </w:pPr>
      <w:r w:rsidRPr="009954C4">
        <w:rPr>
          <w:b/>
        </w:rPr>
        <w:t>2 Änderungsantrag</w:t>
      </w:r>
    </w:p>
    <w:p w14:paraId="58DD057D" w14:textId="77777777" w:rsidR="00500C93" w:rsidRDefault="00500C93" w:rsidP="00500C93">
      <w:pPr>
        <w:pStyle w:val="Text"/>
      </w:pPr>
      <w:r>
        <w:t>Änderungsanträge werden von 1 - n durchnumeriert.</w:t>
      </w:r>
    </w:p>
    <w:p w14:paraId="32286A26" w14:textId="77777777" w:rsidR="00500C93" w:rsidRDefault="00500C93" w:rsidP="00500C93">
      <w:pPr>
        <w:pStyle w:val="Text"/>
      </w:pPr>
      <w:r>
        <w:t>Vom Antragsteller immer zu nennen sind:</w:t>
      </w:r>
    </w:p>
    <w:p w14:paraId="537CF032" w14:textId="77777777" w:rsidR="00500C93" w:rsidRDefault="00500C93" w:rsidP="00500C93">
      <w:pPr>
        <w:pStyle w:val="Text"/>
        <w:keepLines w:val="0"/>
        <w:numPr>
          <w:ilvl w:val="0"/>
          <w:numId w:val="22"/>
        </w:numPr>
      </w:pPr>
      <w:r>
        <w:t xml:space="preserve">Beschreibung der geänderten Leistung </w:t>
      </w:r>
    </w:p>
    <w:p w14:paraId="7B17976F" w14:textId="77777777" w:rsidR="00500C93" w:rsidRDefault="00500C93" w:rsidP="00500C93">
      <w:pPr>
        <w:pStyle w:val="Text"/>
        <w:keepLines w:val="0"/>
        <w:numPr>
          <w:ilvl w:val="0"/>
          <w:numId w:val="22"/>
        </w:numPr>
      </w:pPr>
      <w:r>
        <w:t xml:space="preserve">Begründung / Verursacher </w:t>
      </w:r>
    </w:p>
    <w:p w14:paraId="53198565" w14:textId="77777777" w:rsidR="00500C93" w:rsidRDefault="00500C93" w:rsidP="00500C93">
      <w:pPr>
        <w:pStyle w:val="Text"/>
        <w:keepLines w:val="0"/>
        <w:numPr>
          <w:ilvl w:val="0"/>
          <w:numId w:val="22"/>
        </w:numPr>
      </w:pPr>
      <w:r>
        <w:t>Auswirkungen auf das Projekt in qualitativer Hinsicht</w:t>
      </w:r>
    </w:p>
    <w:p w14:paraId="151F4823" w14:textId="77777777" w:rsidR="00500C93" w:rsidRDefault="00500C93" w:rsidP="00500C93">
      <w:pPr>
        <w:pStyle w:val="Text"/>
        <w:keepLines w:val="0"/>
        <w:numPr>
          <w:ilvl w:val="0"/>
          <w:numId w:val="22"/>
        </w:numPr>
      </w:pPr>
      <w:r>
        <w:t xml:space="preserve">Auswirkungen auf </w:t>
      </w:r>
      <w:r>
        <w:rPr>
          <w:b/>
        </w:rPr>
        <w:t>Termine</w:t>
      </w:r>
      <w:r>
        <w:t xml:space="preserve"> und </w:t>
      </w:r>
      <w:r>
        <w:rPr>
          <w:b/>
        </w:rPr>
        <w:t>Kosten / Folgekosten</w:t>
      </w:r>
    </w:p>
    <w:p w14:paraId="6C1F3563" w14:textId="77777777" w:rsidR="00500C93" w:rsidRDefault="00500C93" w:rsidP="00500C93">
      <w:pPr>
        <w:pStyle w:val="Text"/>
        <w:keepLines w:val="0"/>
        <w:numPr>
          <w:ilvl w:val="0"/>
          <w:numId w:val="22"/>
        </w:numPr>
      </w:pPr>
      <w:r>
        <w:t>Termin, bis zu dem die Entscheidung über den Änderungsantrag vorliegen muss, um keine Verzögerung im Planungs- oder Bauablauf eintreten zu la</w:t>
      </w:r>
      <w:r>
        <w:t>s</w:t>
      </w:r>
      <w:r>
        <w:t xml:space="preserve">sen. </w:t>
      </w:r>
    </w:p>
    <w:p w14:paraId="04500C88" w14:textId="77777777" w:rsidR="00500C93" w:rsidRPr="009954C4" w:rsidRDefault="00500C93" w:rsidP="00500C93">
      <w:pPr>
        <w:pStyle w:val="Text"/>
        <w:rPr>
          <w:b/>
        </w:rPr>
      </w:pPr>
      <w:r w:rsidRPr="009954C4">
        <w:rPr>
          <w:b/>
        </w:rPr>
        <w:t>3 Liste der Änderungen</w:t>
      </w:r>
    </w:p>
    <w:p w14:paraId="0DFD70BC" w14:textId="77777777" w:rsidR="00500C93" w:rsidRDefault="00500C93" w:rsidP="00500C93">
      <w:pPr>
        <w:pStyle w:val="Text"/>
      </w:pPr>
      <w:r>
        <w:t>Die Liste der Änderungen und deren laufende Saldierung ist Voraussetzung, die Kosten im Griff zu halten.</w:t>
      </w:r>
    </w:p>
    <w:p w14:paraId="4EDAA008" w14:textId="77777777" w:rsidR="00500C93" w:rsidRDefault="00500C93" w:rsidP="00500C93">
      <w:pPr>
        <w:pStyle w:val="Text"/>
      </w:pPr>
      <w:r>
        <w:t xml:space="preserve">In der Regel setzt Änderungsmanagement nach der Phase Entwurfsplanung </w:t>
      </w:r>
      <w:r>
        <w:br/>
        <w:t>(HU/EU-Bau) ein.</w:t>
      </w:r>
    </w:p>
    <w:p w14:paraId="343A348A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C11E" w14:textId="77777777" w:rsidR="00FF3CC7" w:rsidRDefault="00FF3CC7">
      <w:r>
        <w:separator/>
      </w:r>
    </w:p>
    <w:p w14:paraId="28696B79" w14:textId="77777777" w:rsidR="00FF3CC7" w:rsidRDefault="00FF3CC7"/>
  </w:endnote>
  <w:endnote w:type="continuationSeparator" w:id="0">
    <w:p w14:paraId="71E2DC3F" w14:textId="77777777" w:rsidR="00FF3CC7" w:rsidRDefault="00FF3CC7">
      <w:r>
        <w:continuationSeparator/>
      </w:r>
    </w:p>
    <w:p w14:paraId="27284484" w14:textId="77777777" w:rsidR="00FF3CC7" w:rsidRDefault="00FF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AC7F" w14:textId="77777777" w:rsidR="00442D43" w:rsidRDefault="00442D4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3C04E9D" w14:textId="77777777" w:rsidR="00442D43" w:rsidRDefault="00442D43">
    <w:pPr>
      <w:pStyle w:val="Fuzeile"/>
      <w:ind w:firstLine="360"/>
    </w:pPr>
  </w:p>
  <w:p w14:paraId="1394CC02" w14:textId="77777777" w:rsidR="00442D43" w:rsidRDefault="00442D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27EA" w14:textId="77777777" w:rsidR="00442D43" w:rsidRPr="00C441D6" w:rsidRDefault="00442D4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0C0862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B953C1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B953C1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EA4A" w14:textId="77777777" w:rsidR="00442D43" w:rsidRPr="00C44D89" w:rsidRDefault="00442D4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65664E">
      <w:rPr>
        <w:noProof/>
        <w:szCs w:val="16"/>
      </w:rPr>
      <w:t>2025-09-09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6F25" w14:textId="77777777" w:rsidR="00FF3CC7" w:rsidRDefault="00FF3CC7">
      <w:r>
        <w:separator/>
      </w:r>
    </w:p>
    <w:p w14:paraId="072ABA62" w14:textId="77777777" w:rsidR="00FF3CC7" w:rsidRDefault="00FF3CC7"/>
  </w:footnote>
  <w:footnote w:type="continuationSeparator" w:id="0">
    <w:p w14:paraId="75D7FA57" w14:textId="77777777" w:rsidR="00FF3CC7" w:rsidRDefault="00FF3CC7">
      <w:r>
        <w:continuationSeparator/>
      </w:r>
    </w:p>
    <w:p w14:paraId="79ABDAAE" w14:textId="77777777" w:rsidR="00FF3CC7" w:rsidRDefault="00FF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84A8" w14:textId="77777777" w:rsidR="000C0862" w:rsidRDefault="000C08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B953C1" w:rsidRPr="00FD1E2B" w14:paraId="5BCF8C58" w14:textId="77777777" w:rsidTr="00D50E65">
      <w:tc>
        <w:tcPr>
          <w:tcW w:w="4111" w:type="dxa"/>
          <w:shd w:val="clear" w:color="auto" w:fill="auto"/>
        </w:tcPr>
        <w:p w14:paraId="4CC426A6" w14:textId="77777777" w:rsidR="00B953C1" w:rsidRPr="008B0D48" w:rsidRDefault="00B953C1" w:rsidP="00D50E6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1C0B8E11" w14:textId="77777777" w:rsidR="00B953C1" w:rsidRPr="00FD1E2B" w:rsidRDefault="00B953C1" w:rsidP="00D50E6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0255DAE7" w14:textId="77777777" w:rsidR="00B953C1" w:rsidRPr="00FD1E2B" w:rsidRDefault="00B953C1" w:rsidP="00D50E65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32BB704A" w14:textId="77777777" w:rsidR="00B953C1" w:rsidRPr="00FD1E2B" w:rsidRDefault="00B953C1" w:rsidP="00D50E65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4447E50F" w14:textId="77777777" w:rsidR="00442D43" w:rsidRPr="00C400A1" w:rsidRDefault="00442D43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05.09.00 Änderungsmanagement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442D43" w14:paraId="213B760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0B7EF9A2" w14:textId="720DFF29" w:rsidR="00442D43" w:rsidRDefault="0065664E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48FE2396" wp14:editId="10504259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2A8FAE" w14:textId="77777777" w:rsidR="00442D43" w:rsidRPr="00C44D89" w:rsidRDefault="00442D4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7A54"/>
    <w:multiLevelType w:val="hybridMultilevel"/>
    <w:tmpl w:val="8E0E4EDC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2020614947">
    <w:abstractNumId w:val="7"/>
  </w:num>
  <w:num w:numId="2" w16cid:durableId="576522396">
    <w:abstractNumId w:val="8"/>
  </w:num>
  <w:num w:numId="3" w16cid:durableId="1926845046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005747138">
    <w:abstractNumId w:val="20"/>
  </w:num>
  <w:num w:numId="5" w16cid:durableId="54941954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806388353">
    <w:abstractNumId w:val="19"/>
  </w:num>
  <w:num w:numId="7" w16cid:durableId="1106927127">
    <w:abstractNumId w:val="12"/>
  </w:num>
  <w:num w:numId="8" w16cid:durableId="1964921489">
    <w:abstractNumId w:val="10"/>
  </w:num>
  <w:num w:numId="9" w16cid:durableId="1283462548">
    <w:abstractNumId w:val="11"/>
  </w:num>
  <w:num w:numId="10" w16cid:durableId="9917171">
    <w:abstractNumId w:val="6"/>
  </w:num>
  <w:num w:numId="11" w16cid:durableId="2902972">
    <w:abstractNumId w:val="5"/>
  </w:num>
  <w:num w:numId="12" w16cid:durableId="557590150">
    <w:abstractNumId w:val="4"/>
  </w:num>
  <w:num w:numId="13" w16cid:durableId="617029954">
    <w:abstractNumId w:val="3"/>
  </w:num>
  <w:num w:numId="14" w16cid:durableId="578710021">
    <w:abstractNumId w:val="2"/>
  </w:num>
  <w:num w:numId="15" w16cid:durableId="374811574">
    <w:abstractNumId w:val="1"/>
  </w:num>
  <w:num w:numId="16" w16cid:durableId="653679102">
    <w:abstractNumId w:val="0"/>
  </w:num>
  <w:num w:numId="17" w16cid:durableId="647444254">
    <w:abstractNumId w:val="17"/>
  </w:num>
  <w:num w:numId="18" w16cid:durableId="739909394">
    <w:abstractNumId w:val="13"/>
  </w:num>
  <w:num w:numId="19" w16cid:durableId="734006648">
    <w:abstractNumId w:val="18"/>
  </w:num>
  <w:num w:numId="20" w16cid:durableId="1675642796">
    <w:abstractNumId w:val="16"/>
  </w:num>
  <w:num w:numId="21" w16cid:durableId="1504782594">
    <w:abstractNumId w:val="14"/>
  </w:num>
  <w:num w:numId="22" w16cid:durableId="17404035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960F0"/>
    <w:rsid w:val="00097845"/>
    <w:rsid w:val="000C0862"/>
    <w:rsid w:val="00104F5A"/>
    <w:rsid w:val="001274F3"/>
    <w:rsid w:val="001365A6"/>
    <w:rsid w:val="00204715"/>
    <w:rsid w:val="002D14A8"/>
    <w:rsid w:val="002E61F4"/>
    <w:rsid w:val="002F58F0"/>
    <w:rsid w:val="00353493"/>
    <w:rsid w:val="003703CB"/>
    <w:rsid w:val="003B2C6B"/>
    <w:rsid w:val="003C4B92"/>
    <w:rsid w:val="00402A76"/>
    <w:rsid w:val="00416E35"/>
    <w:rsid w:val="004319FF"/>
    <w:rsid w:val="00442D43"/>
    <w:rsid w:val="004525D6"/>
    <w:rsid w:val="00473633"/>
    <w:rsid w:val="00487480"/>
    <w:rsid w:val="004B617F"/>
    <w:rsid w:val="004E7FAC"/>
    <w:rsid w:val="00500C93"/>
    <w:rsid w:val="0050586F"/>
    <w:rsid w:val="00506996"/>
    <w:rsid w:val="005415A3"/>
    <w:rsid w:val="00564799"/>
    <w:rsid w:val="006125E1"/>
    <w:rsid w:val="006201C5"/>
    <w:rsid w:val="00644779"/>
    <w:rsid w:val="006512BB"/>
    <w:rsid w:val="0065664E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84090"/>
    <w:rsid w:val="00AB79F2"/>
    <w:rsid w:val="00B302C7"/>
    <w:rsid w:val="00B7274D"/>
    <w:rsid w:val="00B953C1"/>
    <w:rsid w:val="00C0151E"/>
    <w:rsid w:val="00C400A1"/>
    <w:rsid w:val="00C440C5"/>
    <w:rsid w:val="00C85C74"/>
    <w:rsid w:val="00CD5A89"/>
    <w:rsid w:val="00D50E65"/>
    <w:rsid w:val="00DD5922"/>
    <w:rsid w:val="00DE0819"/>
    <w:rsid w:val="00E85FCC"/>
    <w:rsid w:val="00EB5469"/>
    <w:rsid w:val="00F30B31"/>
    <w:rsid w:val="00FC3A76"/>
    <w:rsid w:val="00FD1E2B"/>
    <w:rsid w:val="00FD527D"/>
    <w:rsid w:val="00FD65B8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A488E"/>
  <w15:chartTrackingRefBased/>
  <w15:docId w15:val="{54F26BCE-7E8F-4660-B174-A92B32B0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2</cp:revision>
  <cp:lastPrinted>2012-11-14T07:44:00Z</cp:lastPrinted>
  <dcterms:created xsi:type="dcterms:W3CDTF">2025-09-09T16:18:00Z</dcterms:created>
  <dcterms:modified xsi:type="dcterms:W3CDTF">2025-09-09T16:18:00Z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