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803E9" w14:textId="77777777" w:rsidR="00CF0084" w:rsidRDefault="00CF0084" w:rsidP="00CF0084">
      <w:pPr>
        <w:pStyle w:val="berschrift2"/>
      </w:pPr>
      <w:r>
        <w:t>Zweck</w:t>
      </w:r>
    </w:p>
    <w:p w14:paraId="4CEAE4B3" w14:textId="77777777" w:rsidR="00CF0084" w:rsidRDefault="00CF0084" w:rsidP="00CF0084">
      <w:pPr>
        <w:pStyle w:val="Text"/>
      </w:pPr>
      <w:r>
        <w:t xml:space="preserve">Wir kennen drei Alternativen des Mangelbegriffs: </w:t>
      </w:r>
    </w:p>
    <w:p w14:paraId="6A5485CF" w14:textId="77777777" w:rsidR="00CF0084" w:rsidRDefault="00CF0084" w:rsidP="00CF0084">
      <w:pPr>
        <w:pStyle w:val="Texteinzug"/>
        <w:tabs>
          <w:tab w:val="num" w:pos="360"/>
        </w:tabs>
        <w:ind w:left="1418" w:hanging="284"/>
      </w:pPr>
      <w:r>
        <w:t>Das Fehlen einer vertraglich zugesicherten Eigenschaft</w:t>
      </w:r>
    </w:p>
    <w:p w14:paraId="479E4DC9" w14:textId="77777777" w:rsidR="00CF0084" w:rsidRDefault="00CF0084" w:rsidP="00CF0084">
      <w:pPr>
        <w:pStyle w:val="Texteinzug"/>
        <w:tabs>
          <w:tab w:val="num" w:pos="360"/>
        </w:tabs>
        <w:ind w:left="1418" w:hanging="284"/>
      </w:pPr>
      <w:r>
        <w:t>Das Vorliegen eines Fehlers, der den Wert oder die Tauglichkeit zum gewöhnlichen Gebrauch aufhebt oder mindert</w:t>
      </w:r>
    </w:p>
    <w:p w14:paraId="1F1AEDF7" w14:textId="77777777" w:rsidR="00CF0084" w:rsidRDefault="00CF0084" w:rsidP="00CF0084">
      <w:pPr>
        <w:pStyle w:val="Texteinzug"/>
        <w:tabs>
          <w:tab w:val="num" w:pos="360"/>
        </w:tabs>
        <w:ind w:left="1418" w:hanging="284"/>
      </w:pPr>
      <w:r>
        <w:t xml:space="preserve">Der Verstoß gegen anerkannte Regeln der Technik (abgeleitet aus VOB/B § 13 Nr. 1) </w:t>
      </w:r>
    </w:p>
    <w:p w14:paraId="6727DD51" w14:textId="77777777" w:rsidR="00CF0084" w:rsidRDefault="00CF0084" w:rsidP="00CF0084">
      <w:pPr>
        <w:pStyle w:val="Text"/>
      </w:pPr>
      <w:r>
        <w:t>Baumängel resultieren häufig aus der Fehlleistung verschiedener Planungs- und Baubete</w:t>
      </w:r>
      <w:r>
        <w:t>i</w:t>
      </w:r>
      <w:r>
        <w:t xml:space="preserve">ligter. Den wirklichen Verursacher eines Fehlers herauszufinden ist oft sehr schwierig. </w:t>
      </w:r>
    </w:p>
    <w:p w14:paraId="7F625C4A" w14:textId="77777777" w:rsidR="00CF0084" w:rsidRPr="00D86AC7" w:rsidRDefault="00CF0084" w:rsidP="00CF0084">
      <w:pPr>
        <w:pStyle w:val="Text"/>
        <w:rPr>
          <w:b/>
        </w:rPr>
      </w:pPr>
      <w:r w:rsidRPr="00D86AC7">
        <w:rPr>
          <w:b/>
        </w:rPr>
        <w:t>Versicherungen für Objektplaner</w:t>
      </w:r>
    </w:p>
    <w:p w14:paraId="7B7B8A5A" w14:textId="77777777" w:rsidR="00CF0084" w:rsidRDefault="00CF0084" w:rsidP="00CF0084">
      <w:pPr>
        <w:pStyle w:val="Text"/>
      </w:pPr>
      <w:r>
        <w:t>Der Objektplaner schuldet einen Erfolg in technischer, wirtschaftlicher und gestalterischer Hinsicht. Für die Beurteilung der Rechtsverhältnisse zwischen Auftraggeber und Objek</w:t>
      </w:r>
      <w:r>
        <w:t>t</w:t>
      </w:r>
      <w:r>
        <w:t>planer ist das Werkvertragsrecht nach §§ 631 ff BGB bindend. Dabei können die beiden Vertragspartner den Vertrag so gestalten, wie er ihren Interessen und Vorstellungen en</w:t>
      </w:r>
      <w:r>
        <w:t>t</w:t>
      </w:r>
      <w:r>
        <w:t>spricht (Vertragsfreiheit). Der Objektplaner haftet danach für die ordnungsgemäße Erfü</w:t>
      </w:r>
      <w:r>
        <w:t>l</w:t>
      </w:r>
      <w:r>
        <w:t>lung des Vertrages. Gleichzeitig muss er alles unternehmen, um den Bauherrn und unb</w:t>
      </w:r>
      <w:r>
        <w:t>e</w:t>
      </w:r>
      <w:r>
        <w:t>teiligte Dritte vor Schaden zu bewahren. Nach BGB muß er für Personen-, Sach- und Ve</w:t>
      </w:r>
      <w:r>
        <w:t>r</w:t>
      </w:r>
      <w:r>
        <w:t xml:space="preserve">mögensschäden in </w:t>
      </w:r>
      <w:r>
        <w:rPr>
          <w:b/>
        </w:rPr>
        <w:t>unbeschränkter</w:t>
      </w:r>
      <w:r>
        <w:t xml:space="preserve"> Höhe haften. Die zweifelsohne wichtigste Versich</w:t>
      </w:r>
      <w:r>
        <w:t>e</w:t>
      </w:r>
      <w:r>
        <w:t xml:space="preserve">rung für den Objektplaner ist deshalb seine eigene Berufshaftpflichtversicherung. </w:t>
      </w:r>
    </w:p>
    <w:p w14:paraId="4D77881E" w14:textId="77777777" w:rsidR="00CF0084" w:rsidRDefault="00CF0084" w:rsidP="00CF0084">
      <w:pPr>
        <w:pStyle w:val="Text"/>
      </w:pPr>
      <w:r>
        <w:t>Mängel am Bauwerk können entstehen durch: Planungsfehler, Koordinierungs- und Übe</w:t>
      </w:r>
      <w:r>
        <w:t>r</w:t>
      </w:r>
      <w:r>
        <w:t>wachungsfehler, Termin- und Kostenüberschreitungen, Beratungs- und Aufklärung</w:t>
      </w:r>
      <w:r>
        <w:t>s</w:t>
      </w:r>
      <w:r>
        <w:t xml:space="preserve">fehler. </w:t>
      </w:r>
    </w:p>
    <w:p w14:paraId="7DADD69D" w14:textId="77777777" w:rsidR="00CF0084" w:rsidRPr="00D86AC7" w:rsidRDefault="00CF0084" w:rsidP="00CF0084">
      <w:pPr>
        <w:pStyle w:val="Text"/>
        <w:rPr>
          <w:b/>
        </w:rPr>
      </w:pPr>
      <w:r w:rsidRPr="00D86AC7">
        <w:rPr>
          <w:b/>
        </w:rPr>
        <w:t>Versicherungen des Bauherrn</w:t>
      </w:r>
    </w:p>
    <w:p w14:paraId="110F3E92" w14:textId="77777777" w:rsidR="00CF0084" w:rsidRDefault="00CF0084" w:rsidP="00CF0084">
      <w:pPr>
        <w:pStyle w:val="Text"/>
      </w:pPr>
      <w:r>
        <w:t>Jedes Bauvorhaben schafft zwangsläufig Gefahrenquellen mit vielfältigen unkalkulierb</w:t>
      </w:r>
      <w:r>
        <w:t>a</w:t>
      </w:r>
      <w:r>
        <w:t>ren Haftungsrisiken. Die Rechtsprechung hat sich hierzu aus dem § 823 BGB entwickelt. Der Bauherr haftet danach bei berechtigter Inanspruchnahme in unbegrenzter Höhe für Pers</w:t>
      </w:r>
      <w:r>
        <w:t>o</w:t>
      </w:r>
      <w:r>
        <w:t xml:space="preserve">nen-, Sach- und Vermögensschäden. </w:t>
      </w:r>
    </w:p>
    <w:p w14:paraId="10E0327F" w14:textId="05E035B1" w:rsidR="00CF0084" w:rsidRDefault="00CF0084" w:rsidP="00CF0084">
      <w:pPr>
        <w:pStyle w:val="Text"/>
      </w:pPr>
      <w:r>
        <w:t>Ein zweiter Risikokreis entsteht beim Bauherrn durch den Eigentumsübergang von Ba</w:t>
      </w:r>
      <w:r>
        <w:t>u</w:t>
      </w:r>
      <w:r>
        <w:t xml:space="preserve">stoffen und Montageteilen, nachdem sie eingebaut (mit dem Bauwerk fest verbunden) sind. Schäden durch Vandalismus, Schäden durch Brand, Blitzschlag und Explosion, Diebstahl fest eingebauter Gebäudebestandteile, Glasbruch bis zur Ingebrauchnahme etc. können nicht den Unternehmern angelastet werden, sondern fallen dem Auftraggeber zu. </w:t>
      </w:r>
    </w:p>
    <w:p w14:paraId="03FDE23F" w14:textId="77777777" w:rsidR="00CF0084" w:rsidRDefault="00CF0084" w:rsidP="00CF0084">
      <w:pPr>
        <w:pStyle w:val="Text"/>
      </w:pPr>
      <w:r>
        <w:t>Alle diese Risiken werden in der Regel durch eine Bauherrenhaftpflichtversicherung abg</w:t>
      </w:r>
      <w:r>
        <w:t>e</w:t>
      </w:r>
      <w:r>
        <w:t>deckt. Die dafür gezahlten Prämien werden zwar regelmäßig auf die beteiligten Ausfü</w:t>
      </w:r>
      <w:r>
        <w:t>h</w:t>
      </w:r>
      <w:r>
        <w:t>rungsunternehmen umgelegt, der Auftraggeber erspart aber trotzdem nichts, weil die U</w:t>
      </w:r>
      <w:r>
        <w:t>n</w:t>
      </w:r>
      <w:r>
        <w:t xml:space="preserve">ternehmer diese Kosten natürlich in die Preise mit einkalkulieren. Das Ganze ist also ein Nullsummenspiel. </w:t>
      </w:r>
    </w:p>
    <w:p w14:paraId="3DDD2F87" w14:textId="77777777" w:rsidR="00CF0084" w:rsidRPr="00D86AC7" w:rsidRDefault="00CF0084" w:rsidP="00CF0084">
      <w:pPr>
        <w:pStyle w:val="Text"/>
        <w:rPr>
          <w:b/>
        </w:rPr>
      </w:pPr>
      <w:r w:rsidRPr="00D86AC7">
        <w:rPr>
          <w:b/>
        </w:rPr>
        <w:t>Versicherungen von Bau- und Montageunternehmen sowie Handwerkern</w:t>
      </w:r>
    </w:p>
    <w:p w14:paraId="69752110" w14:textId="77777777" w:rsidR="00CF0084" w:rsidRDefault="00CF0084" w:rsidP="00CF0084">
      <w:pPr>
        <w:pStyle w:val="Text"/>
      </w:pPr>
      <w:r>
        <w:t xml:space="preserve">Der Baustellenbetrieb birgt nicht nur erhebliche Personenschadenrisiken, sondern der Gebrauch von Baustellengeräten oder Unterfangungs- und Unterfahrungsarbeiten können hohe Sachschäden auslösen. </w:t>
      </w:r>
    </w:p>
    <w:p w14:paraId="4D82468B" w14:textId="77777777" w:rsidR="00CF0084" w:rsidRDefault="00CF0084" w:rsidP="00CF0084">
      <w:pPr>
        <w:pStyle w:val="Text"/>
      </w:pPr>
      <w:r>
        <w:t>Diese Risiken werden durch eine Bauleistungsversicherung abgedeckt. Sie ersetzt alle</w:t>
      </w:r>
      <w:r>
        <w:t>r</w:t>
      </w:r>
      <w:r>
        <w:t xml:space="preserve">dings nur den Sachschaden und </w:t>
      </w:r>
      <w:r>
        <w:rPr>
          <w:b/>
        </w:rPr>
        <w:t>nicht</w:t>
      </w:r>
      <w:r>
        <w:t xml:space="preserve"> etwa Vermögensnachteile des Auftraggebers. </w:t>
      </w:r>
    </w:p>
    <w:p w14:paraId="19D91345" w14:textId="77777777" w:rsidR="00CF0084" w:rsidRDefault="00CF0084" w:rsidP="00CF0084">
      <w:pPr>
        <w:pStyle w:val="Text"/>
      </w:pPr>
      <w:r>
        <w:lastRenderedPageBreak/>
        <w:t>Viele Bauunternehmer sind gar nicht oder nur unzureichend versichert. Vor Auftragserte</w:t>
      </w:r>
      <w:r>
        <w:t>i</w:t>
      </w:r>
      <w:r>
        <w:t>lung muss von der vergebenden Stelle deshalb nicht nur die Leistungsfähigkeit, sondern auch der Versicherungsschutz geprüft werden. Planer fordern Unternehmer oft zur Ang</w:t>
      </w:r>
      <w:r>
        <w:t>e</w:t>
      </w:r>
      <w:r>
        <w:t>botsabgabe auf, ohne sich vorher von deren Leistungsfähigkeit überzeugt zu haben. Das kann dem Planer später als Beratungs- und Aufklärungsfehler ausgelegt werden. Schü</w:t>
      </w:r>
      <w:r>
        <w:t>t</w:t>
      </w:r>
      <w:r>
        <w:t>zen kann sich der Planer gegen solche Vorwürfe z.B. durch dokumentierte Audits, die in Hi</w:t>
      </w:r>
      <w:r>
        <w:t>n</w:t>
      </w:r>
      <w:r>
        <w:t>sicht auf die Verjährung nach § 852 BGB (bis maximal 30 Jahre) ohnehin erforderlich sind.</w:t>
      </w:r>
    </w:p>
    <w:p w14:paraId="37C51090" w14:textId="77777777" w:rsidR="00CF0084" w:rsidRPr="00D86AC7" w:rsidRDefault="00CF0084" w:rsidP="00CF0084">
      <w:pPr>
        <w:pStyle w:val="Text"/>
        <w:rPr>
          <w:b/>
        </w:rPr>
      </w:pPr>
      <w:r w:rsidRPr="00D86AC7">
        <w:rPr>
          <w:b/>
        </w:rPr>
        <w:t>Alle Risiken abdeckende „All risk Versicherung“</w:t>
      </w:r>
    </w:p>
    <w:p w14:paraId="1E193DA1" w14:textId="77777777" w:rsidR="00CF0084" w:rsidRDefault="00CF0084" w:rsidP="00CF0084">
      <w:pPr>
        <w:pStyle w:val="Text"/>
        <w:rPr>
          <w:b/>
        </w:rPr>
      </w:pPr>
      <w:r>
        <w:t xml:space="preserve">Alle Risiken </w:t>
      </w:r>
      <w:r>
        <w:rPr>
          <w:b/>
        </w:rPr>
        <w:t>eines Projektes</w:t>
      </w:r>
      <w:r>
        <w:t>, die aus der Berufshaftpflicht der Planer, der Betriebshaf</w:t>
      </w:r>
      <w:r>
        <w:t>t</w:t>
      </w:r>
      <w:r>
        <w:t>pflicht der Unternehmer, der Haftpflicht des Bauherrn, den Bauleistungen einschl. etwa</w:t>
      </w:r>
      <w:r>
        <w:t>i</w:t>
      </w:r>
      <w:r>
        <w:t>ger Vermögensschäden, Montagen und Leistungsunterbrechungen erwachsen, können mit e</w:t>
      </w:r>
      <w:r>
        <w:t>i</w:t>
      </w:r>
      <w:r>
        <w:t xml:space="preserve">ner Police abgedeckt werden, wenn man die Form einer </w:t>
      </w:r>
      <w:r>
        <w:rPr>
          <w:b/>
        </w:rPr>
        <w:t xml:space="preserve">„All risk Versicherung“ </w:t>
      </w:r>
      <w:r>
        <w:t xml:space="preserve">wählt. </w:t>
      </w:r>
    </w:p>
    <w:p w14:paraId="495E10BF" w14:textId="77777777" w:rsidR="00CF0084" w:rsidRDefault="00CF0084" w:rsidP="00CF0084">
      <w:pPr>
        <w:pStyle w:val="Text"/>
      </w:pPr>
      <w:r>
        <w:t>Risiken verändern sich oft während des Projektdurchlaufs. Diese Veränderungen müssen - ähnlich wie bei Verträgen - beobachtet und gemanagt werden.</w:t>
      </w:r>
    </w:p>
    <w:p w14:paraId="38B53F43" w14:textId="77777777" w:rsidR="00CF0084" w:rsidRDefault="00CF0084" w:rsidP="00CF0084">
      <w:pPr>
        <w:pStyle w:val="berschrift2"/>
        <w:keepNext w:val="0"/>
      </w:pPr>
      <w:r>
        <w:t xml:space="preserve">Aufgaben </w:t>
      </w:r>
    </w:p>
    <w:p w14:paraId="1C48B8F2" w14:textId="77777777" w:rsidR="00CF0084" w:rsidRDefault="00CF0084" w:rsidP="00CF0084">
      <w:pPr>
        <w:pStyle w:val="Text"/>
      </w:pPr>
      <w:r>
        <w:t xml:space="preserve">Die Arbeitsschritte vom Risikomanagement zur Versicherung laufen wie folgt ab: </w:t>
      </w:r>
    </w:p>
    <w:p w14:paraId="2CEBD9F5" w14:textId="77777777" w:rsidR="00CF0084" w:rsidRDefault="00CF0084" w:rsidP="00CF0084">
      <w:pPr>
        <w:pStyle w:val="Texteinzug"/>
        <w:tabs>
          <w:tab w:val="num" w:pos="360"/>
        </w:tabs>
        <w:ind w:left="1418" w:hanging="284"/>
      </w:pPr>
      <w:r>
        <w:t xml:space="preserve">Projektrisiken müssen </w:t>
      </w:r>
      <w:r>
        <w:br/>
        <w:t xml:space="preserve">- identifiziert (Wo? Was?)  </w:t>
      </w:r>
      <w:r>
        <w:br/>
        <w:t xml:space="preserve">- analysiert (Warum?) und </w:t>
      </w:r>
      <w:r>
        <w:br/>
        <w:t xml:space="preserve">- bewältigt werden (Wie? Womit?). </w:t>
      </w:r>
    </w:p>
    <w:p w14:paraId="6F154EC3" w14:textId="77777777" w:rsidR="00CF0084" w:rsidRDefault="00CF0084" w:rsidP="00CF0084">
      <w:pPr>
        <w:pStyle w:val="Texteinzug"/>
        <w:tabs>
          <w:tab w:val="num" w:pos="360"/>
        </w:tabs>
        <w:ind w:left="1418" w:hanging="284"/>
      </w:pPr>
      <w:r>
        <w:t xml:space="preserve">Risiken werden bewältigt durch: </w:t>
      </w:r>
    </w:p>
    <w:p w14:paraId="1F7B88FA" w14:textId="77777777" w:rsidR="00CF0084" w:rsidRDefault="00CF0084" w:rsidP="00CF0084">
      <w:pPr>
        <w:pStyle w:val="Texteinzug"/>
        <w:tabs>
          <w:tab w:val="num" w:pos="360"/>
        </w:tabs>
      </w:pPr>
      <w:r>
        <w:rPr>
          <w:b/>
        </w:rPr>
        <w:t xml:space="preserve">vermeiden </w:t>
      </w:r>
      <w:r>
        <w:rPr>
          <w:b/>
        </w:rPr>
        <w:br/>
      </w:r>
      <w:r>
        <w:t>(beseitigen, verzichten, andere Lösungen suchen, Schutzmaßnahmen ergreifen, etc.)</w:t>
      </w:r>
    </w:p>
    <w:p w14:paraId="6142954B" w14:textId="77777777" w:rsidR="00CF0084" w:rsidRDefault="00CF0084" w:rsidP="00CF0084">
      <w:pPr>
        <w:pStyle w:val="Texteinzug"/>
        <w:tabs>
          <w:tab w:val="num" w:pos="360"/>
        </w:tabs>
      </w:pPr>
      <w:r>
        <w:rPr>
          <w:b/>
        </w:rPr>
        <w:t xml:space="preserve">vermindern </w:t>
      </w:r>
      <w:r>
        <w:rPr>
          <w:b/>
        </w:rPr>
        <w:br/>
      </w:r>
      <w:r>
        <w:t>(begrenzen, Kompetenzen regeln, Verhalten beeinflussen, etc.)</w:t>
      </w:r>
    </w:p>
    <w:p w14:paraId="52663A1B" w14:textId="77777777" w:rsidR="00CF0084" w:rsidRDefault="00CF0084" w:rsidP="00CF0084">
      <w:pPr>
        <w:pStyle w:val="Texteinzug"/>
        <w:tabs>
          <w:tab w:val="num" w:pos="360"/>
        </w:tabs>
      </w:pPr>
      <w:r>
        <w:rPr>
          <w:b/>
        </w:rPr>
        <w:t xml:space="preserve">überwälzen </w:t>
      </w:r>
      <w:r>
        <w:rPr>
          <w:b/>
        </w:rPr>
        <w:br/>
      </w:r>
      <w:r>
        <w:t>(versichern, Haftung ausschließen, etc.)</w:t>
      </w:r>
    </w:p>
    <w:p w14:paraId="36D0122C" w14:textId="77777777" w:rsidR="00CF0084" w:rsidRDefault="00CF0084" w:rsidP="00CF0084">
      <w:pPr>
        <w:pStyle w:val="Texteinzug"/>
        <w:tabs>
          <w:tab w:val="num" w:pos="360"/>
        </w:tabs>
      </w:pPr>
      <w:r>
        <w:rPr>
          <w:b/>
        </w:rPr>
        <w:t xml:space="preserve">selbst tragen </w:t>
      </w:r>
      <w:r>
        <w:rPr>
          <w:b/>
        </w:rPr>
        <w:br/>
      </w:r>
      <w:r>
        <w:t>(Risiko einkalkulieren, Reserven bereitstellen, Ausweichmöglichkeiten schaffen, etc.)</w:t>
      </w:r>
    </w:p>
    <w:p w14:paraId="6755FF31" w14:textId="77777777" w:rsidR="00CF0084" w:rsidRDefault="00CF0084" w:rsidP="00CF0084">
      <w:pPr>
        <w:pStyle w:val="Texteinzug"/>
        <w:tabs>
          <w:tab w:val="num" w:pos="360"/>
        </w:tabs>
        <w:ind w:left="1418" w:hanging="284"/>
      </w:pPr>
      <w:r>
        <w:t>Versicherung(en) abschließen für Risiken, die wir nicht selbst übernehmen wollen (</w:t>
      </w:r>
      <w:r>
        <w:t>o</w:t>
      </w:r>
      <w:r>
        <w:t xml:space="preserve">der können). Besondere Beachtung sind den Hauftungsausschlüssen zu schenken. </w:t>
      </w:r>
    </w:p>
    <w:p w14:paraId="692BF981" w14:textId="77777777" w:rsidR="00CF0084" w:rsidRDefault="00CF0084" w:rsidP="00CF0084">
      <w:pPr>
        <w:pStyle w:val="Texteinzug"/>
        <w:tabs>
          <w:tab w:val="num" w:pos="360"/>
        </w:tabs>
        <w:ind w:left="1418" w:hanging="284"/>
      </w:pPr>
      <w:r>
        <w:t>Periodisches Risikomanagement, um sich verändernde Risiken angemessen zu berüc</w:t>
      </w:r>
      <w:r>
        <w:t>k</w:t>
      </w:r>
      <w:r>
        <w:t xml:space="preserve">sichtigen </w:t>
      </w:r>
    </w:p>
    <w:p w14:paraId="570FA99F" w14:textId="77777777" w:rsidR="00CF0084" w:rsidRPr="00D86AC7" w:rsidRDefault="00CF0084" w:rsidP="00CF0084">
      <w:pPr>
        <w:pStyle w:val="Text"/>
        <w:rPr>
          <w:b/>
        </w:rPr>
      </w:pPr>
      <w:r>
        <w:br w:type="page"/>
      </w:r>
      <w:r>
        <w:rPr>
          <w:b/>
        </w:rPr>
        <w:lastRenderedPageBreak/>
        <w:t>Fluss</w:t>
      </w:r>
      <w:r w:rsidRPr="00D86AC7">
        <w:rPr>
          <w:b/>
        </w:rPr>
        <w:t>plan allgemeine Schadenregulierung</w:t>
      </w:r>
    </w:p>
    <w:p w14:paraId="0EEB17D9" w14:textId="77777777" w:rsidR="00CF0084" w:rsidRDefault="00CF0084" w:rsidP="00CF0084">
      <w:pPr>
        <w:pStyle w:val="Text"/>
      </w:pPr>
      <w:r>
        <w:t xml:space="preserve">Bei einem Bauschaden sind meist mehrere Parteien beteiligt. Wer hat was zu tun und wie ist der Ablauf mit seinen kaskadenförmigen Ausstiegspunkten? Die Zusammenhänge sind in einem Flussdiagramm am besten begreifbar. </w:t>
      </w:r>
    </w:p>
    <w:p w14:paraId="6BFEA690" w14:textId="77777777" w:rsidR="00CF0084" w:rsidRDefault="00CF0084" w:rsidP="00CF0084">
      <w:pPr>
        <w:pStyle w:val="Text"/>
      </w:pPr>
      <w:r>
        <w:object w:dxaOrig="11306" w:dyaOrig="16125" w14:anchorId="7511E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1.05pt;height:588.55pt" o:ole="" fillcolor="window">
            <v:imagedata r:id="rId7" o:title=""/>
          </v:shape>
          <o:OLEObject Type="Embed" ProgID="Visio.Drawing.5" ShapeID="_x0000_i1026" DrawAspect="Content" ObjectID="_1818948305" r:id="rId8"/>
        </w:object>
      </w:r>
    </w:p>
    <w:p w14:paraId="2348CE23" w14:textId="77777777" w:rsidR="00CF0084" w:rsidRDefault="00CF0084" w:rsidP="00CF0084">
      <w:pPr>
        <w:pStyle w:val="Text"/>
      </w:pPr>
      <w:r>
        <w:t>Schadenregulierungsablauf (Teil 1)</w:t>
      </w:r>
    </w:p>
    <w:p w14:paraId="3B18D6E1" w14:textId="77777777" w:rsidR="00CF0084" w:rsidRDefault="00CF0084" w:rsidP="00CF0084">
      <w:pPr>
        <w:pStyle w:val="Text"/>
      </w:pPr>
    </w:p>
    <w:p w14:paraId="42F83820" w14:textId="77777777" w:rsidR="00CF0084" w:rsidRDefault="00CF0084" w:rsidP="00CF0084">
      <w:pPr>
        <w:pStyle w:val="Text"/>
      </w:pPr>
      <w:r>
        <w:object w:dxaOrig="11306" w:dyaOrig="16125" w14:anchorId="4BE1D0DA">
          <v:shape id="_x0000_i1027" type="#_x0000_t75" style="width:412.75pt;height:586.05pt" o:ole="" fillcolor="window">
            <v:imagedata r:id="rId9" o:title=""/>
          </v:shape>
          <o:OLEObject Type="Embed" ProgID="Visio.Drawing.5" ShapeID="_x0000_i1027" DrawAspect="Content" ObjectID="_1818948306" r:id="rId10"/>
        </w:object>
      </w:r>
    </w:p>
    <w:p w14:paraId="478DFAEB" w14:textId="77777777" w:rsidR="00CF0084" w:rsidRDefault="00CF0084" w:rsidP="00CF0084">
      <w:pPr>
        <w:pStyle w:val="Text"/>
      </w:pPr>
      <w:r>
        <w:t>Schadenregulierungsablauf (Teil 2)</w:t>
      </w:r>
    </w:p>
    <w:p w14:paraId="2CDFD44D" w14:textId="77777777" w:rsidR="006512BB" w:rsidRDefault="006512BB" w:rsidP="0088155E"/>
    <w:sectPr w:rsidR="006512BB" w:rsidSect="004B617F">
      <w:headerReference w:type="even" r:id="rId11"/>
      <w:headerReference w:type="default" r:id="rId12"/>
      <w:footerReference w:type="even" r:id="rId13"/>
      <w:footerReference w:type="default" r:id="rId14"/>
      <w:headerReference w:type="first" r:id="rId15"/>
      <w:footerReference w:type="first" r:id="rId16"/>
      <w:pgSz w:w="11907" w:h="16840" w:code="9"/>
      <w:pgMar w:top="2268" w:right="567" w:bottom="1134" w:left="1304" w:header="709"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78055" w14:textId="77777777" w:rsidR="00D56225" w:rsidRDefault="00D56225">
      <w:r>
        <w:separator/>
      </w:r>
    </w:p>
    <w:p w14:paraId="27132A93" w14:textId="77777777" w:rsidR="00D56225" w:rsidRDefault="00D56225"/>
  </w:endnote>
  <w:endnote w:type="continuationSeparator" w:id="0">
    <w:p w14:paraId="4DC2D85E" w14:textId="77777777" w:rsidR="00D56225" w:rsidRDefault="00D56225">
      <w:r>
        <w:continuationSeparator/>
      </w:r>
    </w:p>
    <w:p w14:paraId="46F372ED" w14:textId="77777777" w:rsidR="00D56225" w:rsidRDefault="00D56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6296" w14:textId="77777777" w:rsidR="005415A3" w:rsidRDefault="005415A3">
    <w:pPr>
      <w:pStyle w:val="Fuzeile"/>
      <w:framePr w:wrap="around" w:vAnchor="text" w:hAnchor="margin" w:y="1"/>
    </w:pPr>
    <w:r>
      <w:fldChar w:fldCharType="begin"/>
    </w:r>
    <w:r>
      <w:instrText xml:space="preserve">PAGE  </w:instrText>
    </w:r>
    <w:r>
      <w:fldChar w:fldCharType="separate"/>
    </w:r>
    <w:r w:rsidR="00104F5A">
      <w:rPr>
        <w:noProof/>
      </w:rPr>
      <w:t>1</w:t>
    </w:r>
    <w:r>
      <w:fldChar w:fldCharType="end"/>
    </w:r>
  </w:p>
  <w:p w14:paraId="38BCF287" w14:textId="77777777" w:rsidR="005415A3" w:rsidRDefault="005415A3">
    <w:pPr>
      <w:pStyle w:val="Fuzeile"/>
      <w:ind w:firstLine="360"/>
    </w:pPr>
  </w:p>
  <w:p w14:paraId="43B0FD4F" w14:textId="77777777" w:rsidR="005415A3" w:rsidRDefault="005415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D69E" w14:textId="6D7F8BDB" w:rsidR="005415A3" w:rsidRPr="00C441D6" w:rsidRDefault="005415A3" w:rsidP="0088155E">
    <w:pPr>
      <w:pStyle w:val="Fuzeile"/>
      <w:tabs>
        <w:tab w:val="clear" w:pos="9071"/>
        <w:tab w:val="right" w:pos="9498"/>
      </w:tabs>
      <w:rPr>
        <w:szCs w:val="16"/>
      </w:rPr>
    </w:pPr>
    <w:r w:rsidRPr="00445473">
      <w:rPr>
        <w:szCs w:val="16"/>
      </w:rPr>
      <w:sym w:font="Wingdings" w:char="F031"/>
    </w:r>
    <w:r w:rsidRPr="00445473">
      <w:rPr>
        <w:szCs w:val="16"/>
      </w:rPr>
      <w:t xml:space="preserve">  </w:t>
    </w:r>
    <w:r>
      <w:rPr>
        <w:szCs w:val="16"/>
      </w:rPr>
      <w:fldChar w:fldCharType="begin"/>
    </w:r>
    <w:r>
      <w:rPr>
        <w:szCs w:val="16"/>
      </w:rPr>
      <w:instrText xml:space="preserve"> FILENAME   \* MERGEFORMAT </w:instrText>
    </w:r>
    <w:r>
      <w:rPr>
        <w:szCs w:val="16"/>
      </w:rPr>
      <w:fldChar w:fldCharType="separate"/>
    </w:r>
    <w:r w:rsidR="00AB79F2">
      <w:rPr>
        <w:noProof/>
        <w:szCs w:val="16"/>
      </w:rPr>
      <w:t>Dokument2</w:t>
    </w:r>
    <w:r>
      <w:rPr>
        <w:szCs w:val="16"/>
      </w:rPr>
      <w:fldChar w:fldCharType="end"/>
    </w:r>
    <w:r w:rsidRPr="00445473">
      <w:rPr>
        <w:szCs w:val="16"/>
      </w:rPr>
      <w:tab/>
    </w:r>
    <w:r w:rsidR="0036713F">
      <w:rPr>
        <w:szCs w:val="16"/>
      </w:rPr>
      <w:t>V01</w:t>
    </w:r>
    <w:r w:rsidRPr="00445473">
      <w:rPr>
        <w:szCs w:val="16"/>
      </w:rPr>
      <w:tab/>
    </w:r>
    <w:r>
      <w:rPr>
        <w:szCs w:val="16"/>
      </w:rPr>
      <w:fldChar w:fldCharType="begin"/>
    </w:r>
    <w:r>
      <w:rPr>
        <w:szCs w:val="16"/>
      </w:rPr>
      <w:instrText xml:space="preserve"> PAGE  \* MERGEFORMAT </w:instrText>
    </w:r>
    <w:r>
      <w:rPr>
        <w:szCs w:val="16"/>
      </w:rPr>
      <w:fldChar w:fldCharType="separate"/>
    </w:r>
    <w:r w:rsidR="00F50DFB">
      <w:rPr>
        <w:noProof/>
        <w:szCs w:val="16"/>
      </w:rPr>
      <w:t>1</w:t>
    </w:r>
    <w:r>
      <w:rPr>
        <w:szCs w:val="16"/>
      </w:rPr>
      <w:fldChar w:fldCharType="end"/>
    </w:r>
    <w:r>
      <w:rPr>
        <w:szCs w:val="16"/>
      </w:rPr>
      <w:t xml:space="preserve"> / </w:t>
    </w:r>
    <w:r>
      <w:rPr>
        <w:szCs w:val="16"/>
      </w:rPr>
      <w:fldChar w:fldCharType="begin"/>
    </w:r>
    <w:r>
      <w:rPr>
        <w:szCs w:val="16"/>
      </w:rPr>
      <w:instrText xml:space="preserve"> NUMPAGES   \* MERGEFORMAT </w:instrText>
    </w:r>
    <w:r>
      <w:rPr>
        <w:szCs w:val="16"/>
      </w:rPr>
      <w:fldChar w:fldCharType="separate"/>
    </w:r>
    <w:r w:rsidR="00F50DFB">
      <w:rPr>
        <w:noProof/>
        <w:szCs w:val="16"/>
      </w:rPr>
      <w:t>4</w:t>
    </w:r>
    <w:r>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E6CE" w14:textId="77777777" w:rsidR="005415A3" w:rsidRPr="00C44D89" w:rsidRDefault="005415A3" w:rsidP="0088155E">
    <w:pPr>
      <w:pStyle w:val="Fuzeile"/>
      <w:tabs>
        <w:tab w:val="clear" w:pos="9071"/>
        <w:tab w:val="right" w:pos="9498"/>
      </w:tabs>
      <w:rPr>
        <w:szCs w:val="16"/>
      </w:rPr>
    </w:pPr>
    <w:r w:rsidRPr="00445473">
      <w:rPr>
        <w:szCs w:val="16"/>
      </w:rPr>
      <w:sym w:font="Wingdings" w:char="F031"/>
    </w:r>
    <w:r w:rsidRPr="00445473">
      <w:rPr>
        <w:szCs w:val="16"/>
      </w:rPr>
      <w:t xml:space="preserve">  </w:t>
    </w:r>
    <w:r w:rsidRPr="00445473">
      <w:rPr>
        <w:szCs w:val="16"/>
      </w:rPr>
      <w:fldChar w:fldCharType="begin"/>
    </w:r>
    <w:r w:rsidRPr="00445473">
      <w:rPr>
        <w:szCs w:val="16"/>
      </w:rPr>
      <w:instrText xml:space="preserve"> </w:instrText>
    </w:r>
    <w:r>
      <w:rPr>
        <w:szCs w:val="16"/>
      </w:rPr>
      <w:instrText>FILENAME</w:instrText>
    </w:r>
    <w:r w:rsidRPr="00445473">
      <w:rPr>
        <w:szCs w:val="16"/>
      </w:rPr>
      <w:instrText xml:space="preserve">  \* MERGEFORMAT </w:instrText>
    </w:r>
    <w:r w:rsidRPr="00445473">
      <w:rPr>
        <w:szCs w:val="16"/>
      </w:rPr>
      <w:fldChar w:fldCharType="separate"/>
    </w:r>
    <w:r w:rsidR="00AB79F2">
      <w:rPr>
        <w:noProof/>
        <w:szCs w:val="16"/>
      </w:rPr>
      <w:t>Dokument2</w:t>
    </w:r>
    <w:r w:rsidRPr="00445473">
      <w:rPr>
        <w:szCs w:val="16"/>
      </w:rPr>
      <w:fldChar w:fldCharType="end"/>
    </w:r>
    <w:r w:rsidRPr="00445473">
      <w:rPr>
        <w:szCs w:val="16"/>
      </w:rPr>
      <w:tab/>
    </w:r>
    <w:r w:rsidRPr="00445473">
      <w:rPr>
        <w:szCs w:val="16"/>
      </w:rPr>
      <w:fldChar w:fldCharType="begin"/>
    </w:r>
    <w:r w:rsidRPr="00445473">
      <w:rPr>
        <w:szCs w:val="16"/>
      </w:rPr>
      <w:instrText xml:space="preserve"> </w:instrText>
    </w:r>
    <w:r>
      <w:rPr>
        <w:szCs w:val="16"/>
      </w:rPr>
      <w:instrText>SAVEDATE</w:instrText>
    </w:r>
    <w:r w:rsidRPr="00445473">
      <w:rPr>
        <w:szCs w:val="16"/>
      </w:rPr>
      <w:instrText xml:space="preserve">  \@ "</w:instrText>
    </w:r>
    <w:r>
      <w:rPr>
        <w:szCs w:val="16"/>
      </w:rPr>
      <w:instrText>yyyy-MM-dd</w:instrText>
    </w:r>
    <w:r w:rsidRPr="00445473">
      <w:rPr>
        <w:szCs w:val="16"/>
      </w:rPr>
      <w:instrText xml:space="preserve">"  \* MERGEFORMAT </w:instrText>
    </w:r>
    <w:r w:rsidRPr="00445473">
      <w:rPr>
        <w:szCs w:val="16"/>
      </w:rPr>
      <w:fldChar w:fldCharType="separate"/>
    </w:r>
    <w:r w:rsidR="0036713F">
      <w:rPr>
        <w:noProof/>
        <w:szCs w:val="16"/>
      </w:rPr>
      <w:t>2013-01-06</w:t>
    </w:r>
    <w:r w:rsidRPr="00445473">
      <w:rPr>
        <w:szCs w:val="16"/>
      </w:rPr>
      <w:fldChar w:fldCharType="end"/>
    </w:r>
    <w:r w:rsidRPr="00445473">
      <w:rPr>
        <w:szCs w:val="16"/>
      </w:rPr>
      <w:tab/>
    </w:r>
    <w:r w:rsidRPr="00445473">
      <w:rPr>
        <w:szCs w:val="16"/>
      </w:rPr>
      <w:fldChar w:fldCharType="begin"/>
    </w:r>
    <w:r w:rsidRPr="00445473">
      <w:rPr>
        <w:szCs w:val="16"/>
      </w:rPr>
      <w:instrText xml:space="preserve"> </w:instrText>
    </w:r>
    <w:r>
      <w:rPr>
        <w:szCs w:val="16"/>
      </w:rPr>
      <w:instrText>PAGE</w:instrText>
    </w:r>
    <w:r w:rsidRPr="00445473">
      <w:rPr>
        <w:szCs w:val="16"/>
      </w:rPr>
      <w:instrText xml:space="preserve">  \* MERGEFORMAT </w:instrText>
    </w:r>
    <w:r w:rsidRPr="00445473">
      <w:rPr>
        <w:szCs w:val="16"/>
      </w:rPr>
      <w:fldChar w:fldCharType="separate"/>
    </w:r>
    <w:r w:rsidR="00104F5A">
      <w:rPr>
        <w:noProof/>
        <w:szCs w:val="16"/>
      </w:rPr>
      <w:t>1</w:t>
    </w:r>
    <w:r w:rsidRPr="00445473">
      <w:rPr>
        <w:szCs w:val="16"/>
      </w:rPr>
      <w:fldChar w:fldCharType="end"/>
    </w:r>
    <w:r w:rsidRPr="00445473">
      <w:rPr>
        <w:szCs w:val="16"/>
      </w:rPr>
      <w:t xml:space="preserve"> / </w:t>
    </w:r>
    <w:r w:rsidRPr="00445473">
      <w:rPr>
        <w:szCs w:val="16"/>
      </w:rPr>
      <w:fldChar w:fldCharType="begin"/>
    </w:r>
    <w:r w:rsidRPr="00445473">
      <w:rPr>
        <w:szCs w:val="16"/>
      </w:rPr>
      <w:instrText xml:space="preserve"> </w:instrText>
    </w:r>
    <w:r>
      <w:rPr>
        <w:szCs w:val="16"/>
      </w:rPr>
      <w:instrText>NUMPAGES</w:instrText>
    </w:r>
    <w:r w:rsidRPr="00445473">
      <w:rPr>
        <w:szCs w:val="16"/>
      </w:rPr>
      <w:instrText xml:space="preserve">  \* MERGEFORMAT </w:instrText>
    </w:r>
    <w:r w:rsidRPr="00445473">
      <w:rPr>
        <w:szCs w:val="16"/>
      </w:rPr>
      <w:fldChar w:fldCharType="separate"/>
    </w:r>
    <w:r w:rsidR="00AB79F2">
      <w:rPr>
        <w:noProof/>
        <w:szCs w:val="16"/>
      </w:rPr>
      <w:t>1</w:t>
    </w:r>
    <w:r w:rsidRPr="00445473">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B4E91" w14:textId="77777777" w:rsidR="00D56225" w:rsidRDefault="00D56225">
      <w:r>
        <w:separator/>
      </w:r>
    </w:p>
    <w:p w14:paraId="10E205F1" w14:textId="77777777" w:rsidR="00D56225" w:rsidRDefault="00D56225"/>
  </w:footnote>
  <w:footnote w:type="continuationSeparator" w:id="0">
    <w:p w14:paraId="1683665F" w14:textId="77777777" w:rsidR="00D56225" w:rsidRDefault="00D56225">
      <w:r>
        <w:continuationSeparator/>
      </w:r>
    </w:p>
    <w:p w14:paraId="49FB0448" w14:textId="77777777" w:rsidR="00D56225" w:rsidRDefault="00D56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0472" w14:textId="77777777" w:rsidR="0036713F" w:rsidRDefault="0036713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3" w:type="dxa"/>
      <w:tblInd w:w="-34" w:type="dxa"/>
      <w:tblBorders>
        <w:insideH w:val="single" w:sz="4" w:space="0" w:color="auto"/>
      </w:tblBorders>
      <w:tblLayout w:type="fixed"/>
      <w:tblLook w:val="01E0" w:firstRow="1" w:lastRow="1" w:firstColumn="1" w:lastColumn="1" w:noHBand="0" w:noVBand="0"/>
    </w:tblPr>
    <w:tblGrid>
      <w:gridCol w:w="4111"/>
      <w:gridCol w:w="4962"/>
      <w:gridCol w:w="1190"/>
    </w:tblGrid>
    <w:tr w:rsidR="00F50DFB" w:rsidRPr="00FD1E2B" w14:paraId="09AC7F96" w14:textId="77777777" w:rsidTr="009712DA">
      <w:tc>
        <w:tcPr>
          <w:tcW w:w="4111" w:type="dxa"/>
          <w:shd w:val="clear" w:color="auto" w:fill="auto"/>
        </w:tcPr>
        <w:p w14:paraId="5D29DE41" w14:textId="77777777" w:rsidR="00F50DFB" w:rsidRPr="008B0D48" w:rsidRDefault="00F50DFB" w:rsidP="009712DA">
          <w:pPr>
            <w:pStyle w:val="Kopfzeile"/>
            <w:tabs>
              <w:tab w:val="clear" w:pos="4536"/>
              <w:tab w:val="clear" w:pos="9072"/>
            </w:tabs>
            <w:ind w:left="34"/>
            <w:rPr>
              <w:b/>
              <w:sz w:val="32"/>
              <w:szCs w:val="32"/>
            </w:rPr>
          </w:pPr>
          <w:r w:rsidRPr="008B0D48">
            <w:rPr>
              <w:b/>
              <w:sz w:val="32"/>
              <w:szCs w:val="32"/>
            </w:rPr>
            <w:t>Projekthandbuch</w:t>
          </w:r>
        </w:p>
        <w:p w14:paraId="2A40416D" w14:textId="77777777" w:rsidR="00F50DFB" w:rsidRPr="00FD1E2B" w:rsidRDefault="00F50DFB" w:rsidP="009712DA">
          <w:pPr>
            <w:pStyle w:val="Kopfzeile"/>
            <w:tabs>
              <w:tab w:val="clear" w:pos="4536"/>
              <w:tab w:val="clear" w:pos="9072"/>
            </w:tabs>
            <w:ind w:left="34"/>
            <w:rPr>
              <w:b/>
              <w:sz w:val="28"/>
              <w:szCs w:val="28"/>
            </w:rPr>
          </w:pPr>
        </w:p>
      </w:tc>
      <w:tc>
        <w:tcPr>
          <w:tcW w:w="4962" w:type="dxa"/>
          <w:shd w:val="clear" w:color="auto" w:fill="auto"/>
        </w:tcPr>
        <w:p w14:paraId="3A86B738" w14:textId="0CB7828C" w:rsidR="00F50DFB" w:rsidRPr="00FD1E2B" w:rsidRDefault="00F50DFB" w:rsidP="009712DA">
          <w:pPr>
            <w:pStyle w:val="Fuzeile"/>
            <w:jc w:val="right"/>
            <w:rPr>
              <w:szCs w:val="16"/>
            </w:rPr>
          </w:pPr>
        </w:p>
      </w:tc>
      <w:tc>
        <w:tcPr>
          <w:tcW w:w="1190" w:type="dxa"/>
          <w:shd w:val="clear" w:color="auto" w:fill="auto"/>
        </w:tcPr>
        <w:p w14:paraId="5D2FB12A" w14:textId="4F1250ED" w:rsidR="00F50DFB" w:rsidRPr="00FD1E2B" w:rsidRDefault="00F50DFB" w:rsidP="009712DA">
          <w:pPr>
            <w:pStyle w:val="Kopfzeile"/>
            <w:widowControl w:val="0"/>
            <w:tabs>
              <w:tab w:val="clear" w:pos="4536"/>
              <w:tab w:val="clear" w:pos="9072"/>
            </w:tabs>
            <w:ind w:right="-52"/>
            <w:jc w:val="right"/>
            <w:rPr>
              <w:szCs w:val="16"/>
            </w:rPr>
          </w:pPr>
        </w:p>
      </w:tc>
    </w:tr>
  </w:tbl>
  <w:p w14:paraId="39A7637A" w14:textId="7717DE4B" w:rsidR="005415A3" w:rsidRPr="00C400A1" w:rsidRDefault="00CF0084" w:rsidP="00020D22">
    <w:pPr>
      <w:shd w:val="clear" w:color="auto" w:fill="D9D9D9"/>
      <w:spacing w:before="120"/>
      <w:rPr>
        <w:b/>
        <w:sz w:val="28"/>
        <w:szCs w:val="28"/>
      </w:rPr>
    </w:pPr>
    <w:r>
      <w:rPr>
        <w:b/>
        <w:sz w:val="28"/>
        <w:szCs w:val="28"/>
      </w:rPr>
      <w:t xml:space="preserve">08.01.00 Versicherungen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0" w:type="dxa"/>
        <w:right w:w="0" w:type="dxa"/>
      </w:tblCellMar>
      <w:tblLook w:val="0000" w:firstRow="0" w:lastRow="0" w:firstColumn="0" w:lastColumn="0" w:noHBand="0" w:noVBand="0"/>
    </w:tblPr>
    <w:tblGrid>
      <w:gridCol w:w="11412"/>
    </w:tblGrid>
    <w:tr w:rsidR="005415A3" w14:paraId="329E6732" w14:textId="77777777">
      <w:tblPrEx>
        <w:tblCellMar>
          <w:top w:w="0" w:type="dxa"/>
          <w:left w:w="0" w:type="dxa"/>
          <w:bottom w:w="0" w:type="dxa"/>
          <w:right w:w="0" w:type="dxa"/>
        </w:tblCellMar>
      </w:tblPrEx>
      <w:trPr>
        <w:cantSplit/>
        <w:trHeight w:hRule="exact" w:val="1138"/>
      </w:trPr>
      <w:tc>
        <w:tcPr>
          <w:tcW w:w="11412" w:type="dxa"/>
        </w:tcPr>
        <w:p w14:paraId="0C6FA876" w14:textId="14CA3D76" w:rsidR="005415A3" w:rsidRDefault="0036713F" w:rsidP="0088155E">
          <w:pPr>
            <w:pStyle w:val="Kopfzeile"/>
            <w:spacing w:before="60"/>
          </w:pPr>
          <w:r w:rsidRPr="005905BB">
            <w:rPr>
              <w:noProof/>
            </w:rPr>
            <w:drawing>
              <wp:inline distT="0" distB="0" distL="0" distR="0" wp14:anchorId="31160BBF" wp14:editId="5F59D842">
                <wp:extent cx="7198360" cy="61658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8360" cy="616585"/>
                        </a:xfrm>
                        <a:prstGeom prst="rect">
                          <a:avLst/>
                        </a:prstGeom>
                        <a:noFill/>
                        <a:ln>
                          <a:noFill/>
                        </a:ln>
                      </pic:spPr>
                    </pic:pic>
                  </a:graphicData>
                </a:graphic>
              </wp:inline>
            </w:drawing>
          </w:r>
        </w:p>
      </w:tc>
    </w:tr>
  </w:tbl>
  <w:p w14:paraId="01E9C914" w14:textId="77777777" w:rsidR="005415A3" w:rsidRPr="00C44D89" w:rsidRDefault="005415A3" w:rsidP="0088155E">
    <w:pPr>
      <w:pStyle w:val="Leit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9A7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7AC2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D00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5651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468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FE1D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BAB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921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77E579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A8BA6D4A"/>
    <w:lvl w:ilvl="0">
      <w:numFmt w:val="decimal"/>
      <w:lvlText w:val="*"/>
      <w:lvlJc w:val="left"/>
    </w:lvl>
  </w:abstractNum>
  <w:abstractNum w:abstractNumId="10" w15:restartNumberingAfterBreak="0">
    <w:nsid w:val="01D75702"/>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2AD2083"/>
    <w:multiLevelType w:val="hybridMultilevel"/>
    <w:tmpl w:val="E806B010"/>
    <w:lvl w:ilvl="0" w:tplc="FFFFFFFF">
      <w:start w:val="1"/>
      <w:numFmt w:val="decimal"/>
      <w:lvlText w:val="%1."/>
      <w:lvlJc w:val="left"/>
      <w:pPr>
        <w:tabs>
          <w:tab w:val="num" w:pos="2988"/>
        </w:tabs>
        <w:ind w:left="2988" w:hanging="360"/>
      </w:pPr>
    </w:lvl>
    <w:lvl w:ilvl="1" w:tplc="FFFFFFFF">
      <w:start w:val="1"/>
      <w:numFmt w:val="lowerLetter"/>
      <w:lvlText w:val="%2."/>
      <w:lvlJc w:val="left"/>
      <w:pPr>
        <w:tabs>
          <w:tab w:val="num" w:pos="2574"/>
        </w:tabs>
        <w:ind w:left="2574" w:hanging="360"/>
      </w:pPr>
    </w:lvl>
    <w:lvl w:ilvl="2" w:tplc="FFFFFFFF" w:tentative="1">
      <w:start w:val="1"/>
      <w:numFmt w:val="lowerRoman"/>
      <w:lvlText w:val="%3."/>
      <w:lvlJc w:val="right"/>
      <w:pPr>
        <w:tabs>
          <w:tab w:val="num" w:pos="3294"/>
        </w:tabs>
        <w:ind w:left="3294" w:hanging="180"/>
      </w:pPr>
    </w:lvl>
    <w:lvl w:ilvl="3" w:tplc="FFFFFFFF" w:tentative="1">
      <w:start w:val="1"/>
      <w:numFmt w:val="decimal"/>
      <w:lvlText w:val="%4."/>
      <w:lvlJc w:val="left"/>
      <w:pPr>
        <w:tabs>
          <w:tab w:val="num" w:pos="4014"/>
        </w:tabs>
        <w:ind w:left="4014" w:hanging="360"/>
      </w:p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12" w15:restartNumberingAfterBreak="0">
    <w:nsid w:val="1DE75056"/>
    <w:multiLevelType w:val="singleLevel"/>
    <w:tmpl w:val="1CEC01E0"/>
    <w:lvl w:ilvl="0">
      <w:start w:val="1"/>
      <w:numFmt w:val="bullet"/>
      <w:pStyle w:val="Texteinzug"/>
      <w:lvlText w:val=""/>
      <w:lvlJc w:val="left"/>
      <w:pPr>
        <w:tabs>
          <w:tab w:val="num" w:pos="360"/>
        </w:tabs>
        <w:ind w:left="360" w:hanging="360"/>
      </w:pPr>
      <w:rPr>
        <w:rFonts w:ascii="Symbol" w:hAnsi="Symbol" w:hint="default"/>
      </w:rPr>
    </w:lvl>
  </w:abstractNum>
  <w:abstractNum w:abstractNumId="13" w15:restartNumberingAfterBreak="0">
    <w:nsid w:val="266B09C4"/>
    <w:multiLevelType w:val="hybridMultilevel"/>
    <w:tmpl w:val="455E7A1C"/>
    <w:lvl w:ilvl="0" w:tplc="0FDA832A">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4" w15:restartNumberingAfterBreak="0">
    <w:nsid w:val="29AA2488"/>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36C6C67"/>
    <w:multiLevelType w:val="hybridMultilevel"/>
    <w:tmpl w:val="D1CE5E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064335"/>
    <w:multiLevelType w:val="hybridMultilevel"/>
    <w:tmpl w:val="1BCE3602"/>
    <w:lvl w:ilvl="0" w:tplc="04070001">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58E46DE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0C121F2"/>
    <w:multiLevelType w:val="hybridMultilevel"/>
    <w:tmpl w:val="EFC88478"/>
    <w:lvl w:ilvl="0" w:tplc="E730CC72">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9" w15:restartNumberingAfterBreak="0">
    <w:nsid w:val="78936FE3"/>
    <w:multiLevelType w:val="hybridMultilevel"/>
    <w:tmpl w:val="6AA2430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7E8D4C9E"/>
    <w:multiLevelType w:val="singleLevel"/>
    <w:tmpl w:val="17C2E29A"/>
    <w:lvl w:ilvl="0">
      <w:start w:val="1"/>
      <w:numFmt w:val="decimal"/>
      <w:lvlText w:val="%1."/>
      <w:legacy w:legacy="1" w:legacySpace="0" w:legacyIndent="283"/>
      <w:lvlJc w:val="left"/>
      <w:pPr>
        <w:ind w:left="1984" w:hanging="283"/>
      </w:pPr>
    </w:lvl>
  </w:abstractNum>
  <w:num w:numId="1" w16cid:durableId="759107609">
    <w:abstractNumId w:val="7"/>
  </w:num>
  <w:num w:numId="2" w16cid:durableId="897712296">
    <w:abstractNumId w:val="8"/>
  </w:num>
  <w:num w:numId="3" w16cid:durableId="1709835628">
    <w:abstractNumId w:val="9"/>
    <w:lvlOverride w:ilvl="0">
      <w:lvl w:ilvl="0">
        <w:start w:val="1"/>
        <w:numFmt w:val="bullet"/>
        <w:lvlText w:val=""/>
        <w:lvlJc w:val="left"/>
        <w:pPr>
          <w:tabs>
            <w:tab w:val="num" w:pos="360"/>
          </w:tabs>
          <w:ind w:left="360" w:hanging="360"/>
        </w:pPr>
        <w:rPr>
          <w:rFonts w:ascii="Symbol" w:hAnsi="Symbol" w:hint="default"/>
        </w:rPr>
      </w:lvl>
    </w:lvlOverride>
  </w:num>
  <w:num w:numId="4" w16cid:durableId="615867112">
    <w:abstractNumId w:val="20"/>
  </w:num>
  <w:num w:numId="5" w16cid:durableId="600992539">
    <w:abstractNumId w:val="20"/>
    <w:lvlOverride w:ilvl="0">
      <w:lvl w:ilvl="0">
        <w:start w:val="1"/>
        <w:numFmt w:val="decimal"/>
        <w:lvlText w:val="%1."/>
        <w:legacy w:legacy="1" w:legacySpace="0" w:legacyIndent="283"/>
        <w:lvlJc w:val="left"/>
        <w:pPr>
          <w:ind w:left="1984" w:hanging="283"/>
        </w:pPr>
      </w:lvl>
    </w:lvlOverride>
  </w:num>
  <w:num w:numId="6" w16cid:durableId="1216503428">
    <w:abstractNumId w:val="19"/>
  </w:num>
  <w:num w:numId="7" w16cid:durableId="942961080">
    <w:abstractNumId w:val="13"/>
  </w:num>
  <w:num w:numId="8" w16cid:durableId="1764691150">
    <w:abstractNumId w:val="10"/>
  </w:num>
  <w:num w:numId="9" w16cid:durableId="1755198052">
    <w:abstractNumId w:val="11"/>
  </w:num>
  <w:num w:numId="10" w16cid:durableId="1459299568">
    <w:abstractNumId w:val="6"/>
  </w:num>
  <w:num w:numId="11" w16cid:durableId="1370300758">
    <w:abstractNumId w:val="5"/>
  </w:num>
  <w:num w:numId="12" w16cid:durableId="352613255">
    <w:abstractNumId w:val="4"/>
  </w:num>
  <w:num w:numId="13" w16cid:durableId="1426266424">
    <w:abstractNumId w:val="3"/>
  </w:num>
  <w:num w:numId="14" w16cid:durableId="807010702">
    <w:abstractNumId w:val="2"/>
  </w:num>
  <w:num w:numId="15" w16cid:durableId="1380058760">
    <w:abstractNumId w:val="1"/>
  </w:num>
  <w:num w:numId="16" w16cid:durableId="1292132254">
    <w:abstractNumId w:val="0"/>
  </w:num>
  <w:num w:numId="17" w16cid:durableId="1894924077">
    <w:abstractNumId w:val="17"/>
  </w:num>
  <w:num w:numId="18" w16cid:durableId="1569799150">
    <w:abstractNumId w:val="14"/>
  </w:num>
  <w:num w:numId="19" w16cid:durableId="1442606406">
    <w:abstractNumId w:val="18"/>
  </w:num>
  <w:num w:numId="20" w16cid:durableId="1637032702">
    <w:abstractNumId w:val="16"/>
  </w:num>
  <w:num w:numId="21" w16cid:durableId="488406985">
    <w:abstractNumId w:val="15"/>
  </w:num>
  <w:num w:numId="22" w16cid:durableId="561019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37"/>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4C"/>
    <w:rsid w:val="00020D22"/>
    <w:rsid w:val="00024FF8"/>
    <w:rsid w:val="000279A9"/>
    <w:rsid w:val="0003753D"/>
    <w:rsid w:val="00042501"/>
    <w:rsid w:val="0008442C"/>
    <w:rsid w:val="000960F0"/>
    <w:rsid w:val="00097845"/>
    <w:rsid w:val="00104F5A"/>
    <w:rsid w:val="001274F3"/>
    <w:rsid w:val="00204715"/>
    <w:rsid w:val="002D14A8"/>
    <w:rsid w:val="002E61F4"/>
    <w:rsid w:val="002F58F0"/>
    <w:rsid w:val="00353493"/>
    <w:rsid w:val="0036713F"/>
    <w:rsid w:val="003703CB"/>
    <w:rsid w:val="003C4B92"/>
    <w:rsid w:val="00402A76"/>
    <w:rsid w:val="00416E35"/>
    <w:rsid w:val="004319FF"/>
    <w:rsid w:val="004525D6"/>
    <w:rsid w:val="00473633"/>
    <w:rsid w:val="00487480"/>
    <w:rsid w:val="004B617F"/>
    <w:rsid w:val="004E7FAC"/>
    <w:rsid w:val="0050586F"/>
    <w:rsid w:val="00506996"/>
    <w:rsid w:val="005415A3"/>
    <w:rsid w:val="00564799"/>
    <w:rsid w:val="006125E1"/>
    <w:rsid w:val="006201C5"/>
    <w:rsid w:val="00644779"/>
    <w:rsid w:val="006512BB"/>
    <w:rsid w:val="007D0053"/>
    <w:rsid w:val="007E2F29"/>
    <w:rsid w:val="007F77EC"/>
    <w:rsid w:val="007F7CD1"/>
    <w:rsid w:val="00844D12"/>
    <w:rsid w:val="00864981"/>
    <w:rsid w:val="008808BB"/>
    <w:rsid w:val="00880B40"/>
    <w:rsid w:val="0088155E"/>
    <w:rsid w:val="008B0D48"/>
    <w:rsid w:val="008D572A"/>
    <w:rsid w:val="008F00CC"/>
    <w:rsid w:val="009103EE"/>
    <w:rsid w:val="00955E96"/>
    <w:rsid w:val="009712DA"/>
    <w:rsid w:val="00991929"/>
    <w:rsid w:val="00991B66"/>
    <w:rsid w:val="009F38C3"/>
    <w:rsid w:val="00A300A4"/>
    <w:rsid w:val="00A84090"/>
    <w:rsid w:val="00AB79F2"/>
    <w:rsid w:val="00B302C7"/>
    <w:rsid w:val="00B7274D"/>
    <w:rsid w:val="00C0151E"/>
    <w:rsid w:val="00C400A1"/>
    <w:rsid w:val="00C440C5"/>
    <w:rsid w:val="00C85C74"/>
    <w:rsid w:val="00CD5A89"/>
    <w:rsid w:val="00CF0084"/>
    <w:rsid w:val="00D56225"/>
    <w:rsid w:val="00DD5922"/>
    <w:rsid w:val="00DE0819"/>
    <w:rsid w:val="00E85FCC"/>
    <w:rsid w:val="00EB5469"/>
    <w:rsid w:val="00F30B31"/>
    <w:rsid w:val="00F50DFB"/>
    <w:rsid w:val="00FC3A76"/>
    <w:rsid w:val="00FD1E2B"/>
    <w:rsid w:val="00FD527D"/>
    <w:rsid w:val="00FD6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A9BF6"/>
  <w15:chartTrackingRefBased/>
  <w15:docId w15:val="{47BA68A2-ED84-4B14-AC46-8EEB2BED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32C59"/>
    <w:rPr>
      <w:rFonts w:ascii="Arial" w:hAnsi="Arial"/>
    </w:rPr>
  </w:style>
  <w:style w:type="paragraph" w:styleId="berschrift1">
    <w:name w:val="heading 1"/>
    <w:basedOn w:val="Standard"/>
    <w:next w:val="Standard"/>
    <w:qFormat/>
    <w:rsid w:val="0080053A"/>
    <w:pPr>
      <w:keepNext/>
      <w:keepLines/>
      <w:spacing w:before="120" w:after="60"/>
      <w:outlineLvl w:val="0"/>
    </w:pPr>
    <w:rPr>
      <w:b/>
      <w:kern w:val="28"/>
      <w:sz w:val="24"/>
    </w:rPr>
  </w:style>
  <w:style w:type="paragraph" w:styleId="berschrift2">
    <w:name w:val="heading 2"/>
    <w:basedOn w:val="Standard"/>
    <w:next w:val="Standard"/>
    <w:link w:val="berschrift2Zchn"/>
    <w:qFormat/>
    <w:rsid w:val="00353493"/>
    <w:pPr>
      <w:keepNext/>
      <w:keepLines/>
      <w:spacing w:before="60" w:after="120"/>
      <w:outlineLvl w:val="1"/>
    </w:pPr>
    <w:rPr>
      <w:rFonts w:cs="Arial"/>
      <w:b/>
      <w:bCs/>
      <w:iCs/>
      <w:sz w:val="22"/>
      <w:szCs w:val="28"/>
    </w:rPr>
  </w:style>
  <w:style w:type="paragraph" w:styleId="berschrift3">
    <w:name w:val="heading 3"/>
    <w:basedOn w:val="Standard"/>
    <w:next w:val="Standard"/>
    <w:link w:val="berschrift3Zchn"/>
    <w:qFormat/>
    <w:rsid w:val="0080053A"/>
    <w:pPr>
      <w:keepNext/>
      <w:keepLines/>
      <w:spacing w:before="120" w:after="60"/>
      <w:outlineLvl w:val="2"/>
    </w:pPr>
    <w:rPr>
      <w:rFonts w:cs="Arial"/>
      <w:b/>
      <w:bCs/>
      <w:szCs w:val="2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customStyle="1" w:styleId="berschrift2Zchn">
    <w:name w:val="Überschrift 2 Zchn"/>
    <w:link w:val="berschrift2"/>
    <w:rsid w:val="00353493"/>
    <w:rPr>
      <w:rFonts w:ascii="Arial" w:hAnsi="Arial" w:cs="Arial"/>
      <w:b/>
      <w:bCs/>
      <w:iCs/>
      <w:sz w:val="22"/>
      <w:szCs w:val="28"/>
      <w:lang w:val="de-DE" w:eastAsia="de-DE" w:bidi="ar-SA"/>
    </w:rPr>
  </w:style>
  <w:style w:type="character" w:customStyle="1" w:styleId="berschrift3Zchn">
    <w:name w:val="Überschrift 3 Zchn"/>
    <w:link w:val="berschrift3"/>
    <w:rsid w:val="00523291"/>
    <w:rPr>
      <w:rFonts w:ascii="Arial" w:hAnsi="Arial" w:cs="Arial"/>
      <w:b/>
      <w:bCs/>
      <w:szCs w:val="26"/>
      <w:lang w:val="de-DE" w:eastAsia="de-DE" w:bidi="ar-SA"/>
    </w:rPr>
  </w:style>
  <w:style w:type="paragraph" w:styleId="Fuzeile">
    <w:name w:val="footer"/>
    <w:basedOn w:val="Standard"/>
    <w:link w:val="FuzeileZchn"/>
    <w:rsid w:val="00C441D6"/>
    <w:pPr>
      <w:tabs>
        <w:tab w:val="center" w:pos="4819"/>
        <w:tab w:val="right" w:pos="9071"/>
      </w:tabs>
    </w:pPr>
    <w:rPr>
      <w:sz w:val="16"/>
    </w:rPr>
  </w:style>
  <w:style w:type="character" w:customStyle="1" w:styleId="FuzeileZchn">
    <w:name w:val="Fußzeile Zchn"/>
    <w:link w:val="Fuzeile"/>
    <w:rsid w:val="00C441D6"/>
    <w:rPr>
      <w:rFonts w:ascii="Arial" w:hAnsi="Arial"/>
      <w:sz w:val="16"/>
      <w:lang w:val="de-DE" w:eastAsia="de-DE" w:bidi="ar-SA"/>
    </w:rPr>
  </w:style>
  <w:style w:type="paragraph" w:styleId="Kopfzeile">
    <w:name w:val="header"/>
    <w:basedOn w:val="Standard"/>
    <w:pPr>
      <w:tabs>
        <w:tab w:val="center" w:pos="4536"/>
        <w:tab w:val="right" w:pos="9072"/>
      </w:tabs>
    </w:pPr>
    <w:rPr>
      <w:sz w:val="16"/>
    </w:rPr>
  </w:style>
  <w:style w:type="character" w:styleId="Hyperlink">
    <w:name w:val="Hyperlink"/>
    <w:rsid w:val="003B1098"/>
    <w:rPr>
      <w:color w:val="0000FF"/>
      <w:u w:val="single"/>
    </w:rPr>
  </w:style>
  <w:style w:type="paragraph" w:customStyle="1" w:styleId="Leitzeile">
    <w:name w:val="Leitzeile"/>
    <w:basedOn w:val="Standard"/>
    <w:rsid w:val="00523291"/>
    <w:pPr>
      <w:tabs>
        <w:tab w:val="left" w:pos="2268"/>
        <w:tab w:val="left" w:pos="4706"/>
        <w:tab w:val="left" w:pos="9242"/>
      </w:tabs>
      <w:spacing w:before="60"/>
    </w:pPr>
    <w:rPr>
      <w:i/>
      <w:sz w:val="16"/>
    </w:rPr>
  </w:style>
  <w:style w:type="paragraph" w:styleId="Sprechblasentext">
    <w:name w:val="Balloon Text"/>
    <w:basedOn w:val="Standard"/>
    <w:semiHidden/>
    <w:rsid w:val="006E54E4"/>
    <w:rPr>
      <w:rFonts w:ascii="Tahoma" w:hAnsi="Tahoma" w:cs="Tahoma"/>
      <w:sz w:val="16"/>
      <w:szCs w:val="16"/>
    </w:rPr>
  </w:style>
  <w:style w:type="paragraph" w:styleId="Dokumentstruktur">
    <w:name w:val="Document Map"/>
    <w:basedOn w:val="Standard"/>
    <w:semiHidden/>
    <w:rsid w:val="00A91DA4"/>
    <w:pPr>
      <w:shd w:val="clear" w:color="auto" w:fill="000080"/>
    </w:pPr>
    <w:rPr>
      <w:rFonts w:ascii="Tahoma" w:hAnsi="Tahoma" w:cs="Tahoma"/>
    </w:rPr>
  </w:style>
  <w:style w:type="paragraph" w:customStyle="1" w:styleId="Tabelle1">
    <w:name w:val="Tabelle1"/>
    <w:basedOn w:val="Standard"/>
    <w:rsid w:val="00C7510D"/>
  </w:style>
  <w:style w:type="table" w:styleId="Tabellenraster">
    <w:name w:val="Table Grid"/>
    <w:basedOn w:val="NormaleTabelle"/>
    <w:rsid w:val="0099192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rsid w:val="00991929"/>
    <w:pPr>
      <w:keepLines/>
      <w:spacing w:before="60" w:after="60"/>
      <w:ind w:left="1134"/>
    </w:pPr>
    <w:rPr>
      <w:sz w:val="22"/>
    </w:rPr>
  </w:style>
  <w:style w:type="paragraph" w:styleId="StandardWeb">
    <w:name w:val="Normal (Web)"/>
    <w:basedOn w:val="Standard"/>
    <w:rsid w:val="007F77EC"/>
    <w:pPr>
      <w:spacing w:before="100" w:beforeAutospacing="1" w:after="100" w:afterAutospacing="1"/>
    </w:pPr>
    <w:rPr>
      <w:rFonts w:ascii="Times New Roman" w:hAnsi="Times New Roman"/>
      <w:sz w:val="24"/>
      <w:szCs w:val="24"/>
    </w:rPr>
  </w:style>
  <w:style w:type="paragraph" w:styleId="Funotentext">
    <w:name w:val="footnote text"/>
    <w:basedOn w:val="Standard"/>
    <w:rsid w:val="00991929"/>
  </w:style>
  <w:style w:type="character" w:styleId="Hervorhebung">
    <w:name w:val="Emphasis"/>
    <w:basedOn w:val="Absatz-Standardschriftart"/>
    <w:qFormat/>
    <w:rsid w:val="007F77EC"/>
    <w:rPr>
      <w:i/>
      <w:iCs/>
    </w:rPr>
  </w:style>
  <w:style w:type="paragraph" w:customStyle="1" w:styleId="Texteinzug">
    <w:name w:val="Texteinzug"/>
    <w:basedOn w:val="Text"/>
    <w:rsid w:val="00CF0084"/>
    <w:pPr>
      <w:numPr>
        <w:numId w:val="22"/>
      </w:numPr>
      <w:tabs>
        <w:tab w:val="clear" w:pos="360"/>
      </w:tabs>
      <w:ind w:left="2058"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527">
      <w:bodyDiv w:val="1"/>
      <w:marLeft w:val="0"/>
      <w:marRight w:val="0"/>
      <w:marTop w:val="0"/>
      <w:marBottom w:val="0"/>
      <w:divBdr>
        <w:top w:val="none" w:sz="0" w:space="0" w:color="auto"/>
        <w:left w:val="none" w:sz="0" w:space="0" w:color="auto"/>
        <w:bottom w:val="none" w:sz="0" w:space="0" w:color="auto"/>
        <w:right w:val="none" w:sz="0" w:space="0" w:color="auto"/>
      </w:divBdr>
    </w:div>
    <w:div w:id="904023006">
      <w:bodyDiv w:val="1"/>
      <w:marLeft w:val="0"/>
      <w:marRight w:val="0"/>
      <w:marTop w:val="0"/>
      <w:marBottom w:val="0"/>
      <w:divBdr>
        <w:top w:val="none" w:sz="0" w:space="0" w:color="auto"/>
        <w:left w:val="none" w:sz="0" w:space="0" w:color="auto"/>
        <w:bottom w:val="none" w:sz="0" w:space="0" w:color="auto"/>
        <w:right w:val="none" w:sz="0" w:space="0" w:color="auto"/>
      </w:divBdr>
    </w:div>
    <w:div w:id="1021593457">
      <w:bodyDiv w:val="1"/>
      <w:marLeft w:val="0"/>
      <w:marRight w:val="0"/>
      <w:marTop w:val="0"/>
      <w:marBottom w:val="0"/>
      <w:divBdr>
        <w:top w:val="none" w:sz="0" w:space="0" w:color="auto"/>
        <w:left w:val="none" w:sz="0" w:space="0" w:color="auto"/>
        <w:bottom w:val="none" w:sz="0" w:space="0" w:color="auto"/>
        <w:right w:val="none" w:sz="0" w:space="0" w:color="auto"/>
      </w:divBdr>
    </w:div>
    <w:div w:id="1408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729</Words>
  <Characters>4596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Versicherungen</vt:lpstr>
    </vt:vector>
  </TitlesOfParts>
  <Company>volkmann-pm</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Versicherungen</dc:title>
  <dc:subject/>
  <dc:creator>WV</dc:creator>
  <cp:keywords/>
  <cp:lastModifiedBy>Walter Volkmann</cp:lastModifiedBy>
  <cp:revision>2</cp:revision>
  <cp:lastPrinted>2012-11-14T07:44:00Z</cp:lastPrinted>
  <dcterms:created xsi:type="dcterms:W3CDTF">2025-09-09T16:39:00Z</dcterms:created>
  <dcterms:modified xsi:type="dcterms:W3CDTF">2025-09-09T16:39:00Z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