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69D" w14:textId="77777777" w:rsidR="00C13AE6" w:rsidRPr="00997BFC" w:rsidRDefault="00C13AE6" w:rsidP="00997BFC">
      <w:pPr>
        <w:pStyle w:val="berschrift4"/>
        <w:tabs>
          <w:tab w:val="clear" w:pos="1134"/>
        </w:tabs>
        <w:ind w:left="0"/>
        <w:jc w:val="left"/>
        <w:rPr>
          <w:color w:val="002060"/>
          <w:sz w:val="56"/>
          <w:szCs w:val="56"/>
        </w:rPr>
      </w:pPr>
    </w:p>
    <w:p w14:paraId="3A8E3848" w14:textId="77777777" w:rsidR="00997BFC" w:rsidRDefault="00997BFC" w:rsidP="00997BFC">
      <w:pPr>
        <w:pStyle w:val="berschrift4"/>
        <w:tabs>
          <w:tab w:val="clear" w:pos="1134"/>
        </w:tabs>
        <w:ind w:left="0"/>
        <w:jc w:val="left"/>
        <w:rPr>
          <w:color w:val="002060"/>
          <w:sz w:val="56"/>
          <w:szCs w:val="56"/>
        </w:rPr>
      </w:pPr>
    </w:p>
    <w:p w14:paraId="0551AFFC" w14:textId="5EFD6811" w:rsidR="009059FF" w:rsidRPr="00997BFC" w:rsidRDefault="009059FF" w:rsidP="00997BFC">
      <w:pPr>
        <w:pStyle w:val="berschrift4"/>
        <w:tabs>
          <w:tab w:val="clear" w:pos="1134"/>
        </w:tabs>
        <w:ind w:left="0"/>
        <w:jc w:val="left"/>
        <w:rPr>
          <w:color w:val="002060"/>
          <w:sz w:val="56"/>
          <w:szCs w:val="56"/>
        </w:rPr>
      </w:pPr>
      <w:r w:rsidRPr="00997BFC">
        <w:rPr>
          <w:color w:val="002060"/>
          <w:sz w:val="56"/>
          <w:szCs w:val="56"/>
        </w:rPr>
        <w:t>Vergabehandbuch</w:t>
      </w:r>
    </w:p>
    <w:p w14:paraId="29D90887" w14:textId="77777777" w:rsidR="00C13AE6" w:rsidRPr="00997BFC" w:rsidRDefault="009059FF" w:rsidP="00997BFC">
      <w:pPr>
        <w:pStyle w:val="berschrift4"/>
        <w:tabs>
          <w:tab w:val="clear" w:pos="1134"/>
        </w:tabs>
        <w:ind w:left="0"/>
        <w:jc w:val="left"/>
        <w:rPr>
          <w:color w:val="002060"/>
          <w:sz w:val="56"/>
          <w:szCs w:val="56"/>
        </w:rPr>
      </w:pPr>
      <w:r w:rsidRPr="00997BFC">
        <w:rPr>
          <w:color w:val="002060"/>
          <w:sz w:val="56"/>
          <w:szCs w:val="56"/>
        </w:rPr>
        <w:t>Systembeschreibung</w:t>
      </w:r>
    </w:p>
    <w:p w14:paraId="0628DC71" w14:textId="77777777" w:rsidR="00C13AE6" w:rsidRPr="00997BFC" w:rsidRDefault="00C13AE6" w:rsidP="00997BFC">
      <w:pPr>
        <w:pStyle w:val="berschrift1"/>
      </w:pPr>
    </w:p>
    <w:sdt>
      <w:sdtPr>
        <w:rPr>
          <w:rFonts w:ascii="Arial" w:eastAsia="Times New Roman" w:hAnsi="Arial" w:cs="Times New Roman"/>
          <w:color w:val="auto"/>
          <w:sz w:val="22"/>
          <w:szCs w:val="20"/>
        </w:rPr>
        <w:id w:val="1406112398"/>
        <w:docPartObj>
          <w:docPartGallery w:val="Table of Contents"/>
          <w:docPartUnique/>
        </w:docPartObj>
      </w:sdtPr>
      <w:sdtEndPr>
        <w:rPr>
          <w:b/>
          <w:bCs/>
        </w:rPr>
      </w:sdtEndPr>
      <w:sdtContent>
        <w:p w14:paraId="6F9341AC" w14:textId="69F19B0E" w:rsidR="00997BFC" w:rsidRDefault="00997BFC">
          <w:pPr>
            <w:pStyle w:val="Inhaltsverzeichnisberschrift"/>
          </w:pPr>
          <w:r>
            <w:t>Inhaltsverzeichnis</w:t>
          </w:r>
        </w:p>
        <w:p w14:paraId="69B769FF" w14:textId="13E44A2E" w:rsidR="00997BFC" w:rsidRDefault="00997BFC">
          <w:pPr>
            <w:pStyle w:val="Verzeichnis1"/>
            <w:tabs>
              <w:tab w:val="right" w:pos="9911"/>
            </w:tabs>
            <w:rPr>
              <w:rFonts w:asciiTheme="minorHAnsi" w:eastAsiaTheme="minorEastAsia" w:hAnsiTheme="minorHAnsi" w:cstheme="minorBidi"/>
              <w:b w:val="0"/>
              <w:noProof/>
              <w:kern w:val="2"/>
              <w:szCs w:val="24"/>
              <w14:ligatures w14:val="standardContextual"/>
            </w:rPr>
          </w:pPr>
          <w:r>
            <w:fldChar w:fldCharType="begin"/>
          </w:r>
          <w:r>
            <w:instrText xml:space="preserve"> TOC \o "1-3" \h \z \u </w:instrText>
          </w:r>
          <w:r>
            <w:fldChar w:fldCharType="separate"/>
          </w:r>
          <w:hyperlink w:anchor="_Toc213962430" w:history="1">
            <w:r w:rsidRPr="008362C5">
              <w:rPr>
                <w:rStyle w:val="Hyperlink"/>
                <w:noProof/>
              </w:rPr>
              <w:t>Laufende Verbesserung des Regelwerkes</w:t>
            </w:r>
            <w:r>
              <w:rPr>
                <w:noProof/>
                <w:webHidden/>
              </w:rPr>
              <w:tab/>
            </w:r>
            <w:r>
              <w:rPr>
                <w:noProof/>
                <w:webHidden/>
              </w:rPr>
              <w:fldChar w:fldCharType="begin"/>
            </w:r>
            <w:r>
              <w:rPr>
                <w:noProof/>
                <w:webHidden/>
              </w:rPr>
              <w:instrText xml:space="preserve"> PAGEREF _Toc213962430 \h </w:instrText>
            </w:r>
            <w:r>
              <w:rPr>
                <w:noProof/>
                <w:webHidden/>
              </w:rPr>
            </w:r>
            <w:r>
              <w:rPr>
                <w:noProof/>
                <w:webHidden/>
              </w:rPr>
              <w:fldChar w:fldCharType="separate"/>
            </w:r>
            <w:r>
              <w:rPr>
                <w:noProof/>
                <w:webHidden/>
              </w:rPr>
              <w:t>3</w:t>
            </w:r>
            <w:r>
              <w:rPr>
                <w:noProof/>
                <w:webHidden/>
              </w:rPr>
              <w:fldChar w:fldCharType="end"/>
            </w:r>
          </w:hyperlink>
        </w:p>
        <w:p w14:paraId="3C6A5BEA" w14:textId="3A45AB53"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31" w:history="1">
            <w:r w:rsidR="00997BFC" w:rsidRPr="008362C5">
              <w:rPr>
                <w:rStyle w:val="Hyperlink"/>
                <w:noProof/>
              </w:rPr>
              <w:t>1 Einführung</w:t>
            </w:r>
            <w:r w:rsidR="00997BFC">
              <w:rPr>
                <w:noProof/>
                <w:webHidden/>
              </w:rPr>
              <w:tab/>
            </w:r>
            <w:r w:rsidR="00997BFC">
              <w:rPr>
                <w:noProof/>
                <w:webHidden/>
              </w:rPr>
              <w:fldChar w:fldCharType="begin"/>
            </w:r>
            <w:r w:rsidR="00997BFC">
              <w:rPr>
                <w:noProof/>
                <w:webHidden/>
              </w:rPr>
              <w:instrText xml:space="preserve"> PAGEREF _Toc213962431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5754F8A6" w14:textId="4BBDC700"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2" w:history="1">
            <w:r w:rsidR="00997BFC" w:rsidRPr="008362C5">
              <w:rPr>
                <w:rStyle w:val="Hyperlink"/>
                <w:noProof/>
              </w:rPr>
              <w:t>Beharrliche Zielverfolgung</w:t>
            </w:r>
            <w:r w:rsidR="00997BFC">
              <w:rPr>
                <w:noProof/>
                <w:webHidden/>
              </w:rPr>
              <w:tab/>
            </w:r>
            <w:r w:rsidR="00997BFC">
              <w:rPr>
                <w:noProof/>
                <w:webHidden/>
              </w:rPr>
              <w:fldChar w:fldCharType="begin"/>
            </w:r>
            <w:r w:rsidR="00997BFC">
              <w:rPr>
                <w:noProof/>
                <w:webHidden/>
              </w:rPr>
              <w:instrText xml:space="preserve"> PAGEREF _Toc213962432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71D3CD92" w14:textId="71BBD2EE"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3" w:history="1">
            <w:r w:rsidR="00997BFC" w:rsidRPr="008362C5">
              <w:rPr>
                <w:rStyle w:val="Hyperlink"/>
                <w:noProof/>
              </w:rPr>
              <w:t>AVA im Gesamtprozess Planung und Realisierung</w:t>
            </w:r>
            <w:r w:rsidR="00997BFC">
              <w:rPr>
                <w:noProof/>
                <w:webHidden/>
              </w:rPr>
              <w:tab/>
            </w:r>
            <w:r w:rsidR="00997BFC">
              <w:rPr>
                <w:noProof/>
                <w:webHidden/>
              </w:rPr>
              <w:fldChar w:fldCharType="begin"/>
            </w:r>
            <w:r w:rsidR="00997BFC">
              <w:rPr>
                <w:noProof/>
                <w:webHidden/>
              </w:rPr>
              <w:instrText xml:space="preserve"> PAGEREF _Toc213962433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65824F00" w14:textId="7FFA228C"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4" w:history="1">
            <w:r w:rsidR="00997BFC" w:rsidRPr="008362C5">
              <w:rPr>
                <w:rStyle w:val="Hyperlink"/>
                <w:noProof/>
              </w:rPr>
              <w:t>Die Bedeutung der ersten Leistungsphasen als AVA-Vorbereitung</w:t>
            </w:r>
            <w:r w:rsidR="00997BFC">
              <w:rPr>
                <w:noProof/>
                <w:webHidden/>
              </w:rPr>
              <w:tab/>
            </w:r>
            <w:r w:rsidR="00997BFC">
              <w:rPr>
                <w:noProof/>
                <w:webHidden/>
              </w:rPr>
              <w:fldChar w:fldCharType="begin"/>
            </w:r>
            <w:r w:rsidR="00997BFC">
              <w:rPr>
                <w:noProof/>
                <w:webHidden/>
              </w:rPr>
              <w:instrText xml:space="preserve"> PAGEREF _Toc213962434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531DA1AB" w14:textId="0A4F9447"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5" w:history="1">
            <w:r w:rsidR="00997BFC" w:rsidRPr="008362C5">
              <w:rPr>
                <w:rStyle w:val="Hyperlink"/>
                <w:noProof/>
              </w:rPr>
              <w:t>Vorteilsannahme</w:t>
            </w:r>
            <w:r w:rsidR="00997BFC">
              <w:rPr>
                <w:noProof/>
                <w:webHidden/>
              </w:rPr>
              <w:tab/>
            </w:r>
            <w:r w:rsidR="00997BFC">
              <w:rPr>
                <w:noProof/>
                <w:webHidden/>
              </w:rPr>
              <w:fldChar w:fldCharType="begin"/>
            </w:r>
            <w:r w:rsidR="00997BFC">
              <w:rPr>
                <w:noProof/>
                <w:webHidden/>
              </w:rPr>
              <w:instrText xml:space="preserve"> PAGEREF _Toc213962435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32D001D3" w14:textId="798E97DE"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6" w:history="1">
            <w:r w:rsidR="00997BFC" w:rsidRPr="008362C5">
              <w:rPr>
                <w:rStyle w:val="Hyperlink"/>
                <w:noProof/>
              </w:rPr>
              <w:t>AVA Vorbereitung, Durchführung und Abschluss</w:t>
            </w:r>
            <w:r w:rsidR="00997BFC">
              <w:rPr>
                <w:noProof/>
                <w:webHidden/>
              </w:rPr>
              <w:tab/>
            </w:r>
            <w:r w:rsidR="00997BFC">
              <w:rPr>
                <w:noProof/>
                <w:webHidden/>
              </w:rPr>
              <w:fldChar w:fldCharType="begin"/>
            </w:r>
            <w:r w:rsidR="00997BFC">
              <w:rPr>
                <w:noProof/>
                <w:webHidden/>
              </w:rPr>
              <w:instrText xml:space="preserve"> PAGEREF _Toc213962436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70E2DA49" w14:textId="6EA9481F"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37" w:history="1">
            <w:r w:rsidR="00997BFC" w:rsidRPr="008362C5">
              <w:rPr>
                <w:rStyle w:val="Hyperlink"/>
                <w:noProof/>
              </w:rPr>
              <w:t>2 Beharrliche Zielverfolgung</w:t>
            </w:r>
            <w:r w:rsidR="00997BFC">
              <w:rPr>
                <w:noProof/>
                <w:webHidden/>
              </w:rPr>
              <w:tab/>
            </w:r>
            <w:r w:rsidR="00997BFC">
              <w:rPr>
                <w:noProof/>
                <w:webHidden/>
              </w:rPr>
              <w:fldChar w:fldCharType="begin"/>
            </w:r>
            <w:r w:rsidR="00997BFC">
              <w:rPr>
                <w:noProof/>
                <w:webHidden/>
              </w:rPr>
              <w:instrText xml:space="preserve"> PAGEREF _Toc213962437 \h </w:instrText>
            </w:r>
            <w:r w:rsidR="00997BFC">
              <w:rPr>
                <w:noProof/>
                <w:webHidden/>
              </w:rPr>
            </w:r>
            <w:r w:rsidR="00997BFC">
              <w:rPr>
                <w:noProof/>
                <w:webHidden/>
              </w:rPr>
              <w:fldChar w:fldCharType="separate"/>
            </w:r>
            <w:r w:rsidR="00997BFC">
              <w:rPr>
                <w:noProof/>
                <w:webHidden/>
              </w:rPr>
              <w:t>4</w:t>
            </w:r>
            <w:r w:rsidR="00997BFC">
              <w:rPr>
                <w:noProof/>
                <w:webHidden/>
              </w:rPr>
              <w:fldChar w:fldCharType="end"/>
            </w:r>
          </w:hyperlink>
        </w:p>
        <w:p w14:paraId="49DD0C2B" w14:textId="30537FFB"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38" w:history="1">
            <w:r w:rsidR="00997BFC" w:rsidRPr="008362C5">
              <w:rPr>
                <w:rStyle w:val="Hyperlink"/>
                <w:noProof/>
              </w:rPr>
              <w:t>3 Der Gesamtprozess der Planung und Realisierung</w:t>
            </w:r>
            <w:r w:rsidR="00997BFC">
              <w:rPr>
                <w:noProof/>
                <w:webHidden/>
              </w:rPr>
              <w:tab/>
            </w:r>
            <w:r w:rsidR="00997BFC">
              <w:rPr>
                <w:noProof/>
                <w:webHidden/>
              </w:rPr>
              <w:fldChar w:fldCharType="begin"/>
            </w:r>
            <w:r w:rsidR="00997BFC">
              <w:rPr>
                <w:noProof/>
                <w:webHidden/>
              </w:rPr>
              <w:instrText xml:space="preserve"> PAGEREF _Toc213962438 \h </w:instrText>
            </w:r>
            <w:r w:rsidR="00997BFC">
              <w:rPr>
                <w:noProof/>
                <w:webHidden/>
              </w:rPr>
            </w:r>
            <w:r w:rsidR="00997BFC">
              <w:rPr>
                <w:noProof/>
                <w:webHidden/>
              </w:rPr>
              <w:fldChar w:fldCharType="separate"/>
            </w:r>
            <w:r w:rsidR="00997BFC">
              <w:rPr>
                <w:noProof/>
                <w:webHidden/>
              </w:rPr>
              <w:t>6</w:t>
            </w:r>
            <w:r w:rsidR="00997BFC">
              <w:rPr>
                <w:noProof/>
                <w:webHidden/>
              </w:rPr>
              <w:fldChar w:fldCharType="end"/>
            </w:r>
          </w:hyperlink>
        </w:p>
        <w:p w14:paraId="4028ABF5" w14:textId="5FC1A9AE"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39" w:history="1">
            <w:r w:rsidR="00997BFC" w:rsidRPr="008362C5">
              <w:rPr>
                <w:rStyle w:val="Hyperlink"/>
                <w:noProof/>
              </w:rPr>
              <w:t>Funktionalausschreibung vs. Einzelausschreibung</w:t>
            </w:r>
            <w:r w:rsidR="00997BFC">
              <w:rPr>
                <w:noProof/>
                <w:webHidden/>
              </w:rPr>
              <w:tab/>
            </w:r>
            <w:r w:rsidR="00997BFC">
              <w:rPr>
                <w:noProof/>
                <w:webHidden/>
              </w:rPr>
              <w:fldChar w:fldCharType="begin"/>
            </w:r>
            <w:r w:rsidR="00997BFC">
              <w:rPr>
                <w:noProof/>
                <w:webHidden/>
              </w:rPr>
              <w:instrText xml:space="preserve"> PAGEREF _Toc213962439 \h </w:instrText>
            </w:r>
            <w:r w:rsidR="00997BFC">
              <w:rPr>
                <w:noProof/>
                <w:webHidden/>
              </w:rPr>
            </w:r>
            <w:r w:rsidR="00997BFC">
              <w:rPr>
                <w:noProof/>
                <w:webHidden/>
              </w:rPr>
              <w:fldChar w:fldCharType="separate"/>
            </w:r>
            <w:r w:rsidR="00997BFC">
              <w:rPr>
                <w:noProof/>
                <w:webHidden/>
              </w:rPr>
              <w:t>6</w:t>
            </w:r>
            <w:r w:rsidR="00997BFC">
              <w:rPr>
                <w:noProof/>
                <w:webHidden/>
              </w:rPr>
              <w:fldChar w:fldCharType="end"/>
            </w:r>
          </w:hyperlink>
        </w:p>
        <w:p w14:paraId="7359A3C7" w14:textId="2F1D5595"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40" w:history="1">
            <w:r w:rsidR="00997BFC" w:rsidRPr="008362C5">
              <w:rPr>
                <w:rStyle w:val="Hyperlink"/>
                <w:noProof/>
              </w:rPr>
              <w:t>4 Planungsoptimierung – die Bedeutung der ersten Leistungsphasen</w:t>
            </w:r>
            <w:r w:rsidR="00997BFC">
              <w:rPr>
                <w:noProof/>
                <w:webHidden/>
              </w:rPr>
              <w:tab/>
            </w:r>
            <w:r w:rsidR="00997BFC">
              <w:rPr>
                <w:noProof/>
                <w:webHidden/>
              </w:rPr>
              <w:fldChar w:fldCharType="begin"/>
            </w:r>
            <w:r w:rsidR="00997BFC">
              <w:rPr>
                <w:noProof/>
                <w:webHidden/>
              </w:rPr>
              <w:instrText xml:space="preserve"> PAGEREF _Toc213962440 \h </w:instrText>
            </w:r>
            <w:r w:rsidR="00997BFC">
              <w:rPr>
                <w:noProof/>
                <w:webHidden/>
              </w:rPr>
            </w:r>
            <w:r w:rsidR="00997BFC">
              <w:rPr>
                <w:noProof/>
                <w:webHidden/>
              </w:rPr>
              <w:fldChar w:fldCharType="separate"/>
            </w:r>
            <w:r w:rsidR="00997BFC">
              <w:rPr>
                <w:noProof/>
                <w:webHidden/>
              </w:rPr>
              <w:t>11</w:t>
            </w:r>
            <w:r w:rsidR="00997BFC">
              <w:rPr>
                <w:noProof/>
                <w:webHidden/>
              </w:rPr>
              <w:fldChar w:fldCharType="end"/>
            </w:r>
          </w:hyperlink>
        </w:p>
        <w:p w14:paraId="50ECF7F6" w14:textId="640883EC"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41" w:history="1">
            <w:r w:rsidR="00997BFC" w:rsidRPr="008362C5">
              <w:rPr>
                <w:rStyle w:val="Hyperlink"/>
                <w:noProof/>
              </w:rPr>
              <w:t>5 Verhinderung von Vorteilsannahmen</w:t>
            </w:r>
            <w:r w:rsidR="00997BFC">
              <w:rPr>
                <w:noProof/>
                <w:webHidden/>
              </w:rPr>
              <w:tab/>
            </w:r>
            <w:r w:rsidR="00997BFC">
              <w:rPr>
                <w:noProof/>
                <w:webHidden/>
              </w:rPr>
              <w:fldChar w:fldCharType="begin"/>
            </w:r>
            <w:r w:rsidR="00997BFC">
              <w:rPr>
                <w:noProof/>
                <w:webHidden/>
              </w:rPr>
              <w:instrText xml:space="preserve"> PAGEREF _Toc213962441 \h </w:instrText>
            </w:r>
            <w:r w:rsidR="00997BFC">
              <w:rPr>
                <w:noProof/>
                <w:webHidden/>
              </w:rPr>
            </w:r>
            <w:r w:rsidR="00997BFC">
              <w:rPr>
                <w:noProof/>
                <w:webHidden/>
              </w:rPr>
              <w:fldChar w:fldCharType="separate"/>
            </w:r>
            <w:r w:rsidR="00997BFC">
              <w:rPr>
                <w:noProof/>
                <w:webHidden/>
              </w:rPr>
              <w:t>13</w:t>
            </w:r>
            <w:r w:rsidR="00997BFC">
              <w:rPr>
                <w:noProof/>
                <w:webHidden/>
              </w:rPr>
              <w:fldChar w:fldCharType="end"/>
            </w:r>
          </w:hyperlink>
        </w:p>
        <w:p w14:paraId="2DF17D26" w14:textId="53BEDFFA"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42" w:history="1">
            <w:r w:rsidR="00997BFC" w:rsidRPr="008362C5">
              <w:rPr>
                <w:rStyle w:val="Hyperlink"/>
                <w:noProof/>
              </w:rPr>
              <w:t>6 Vorbereitung der Vergabe</w:t>
            </w:r>
            <w:r w:rsidR="00997BFC">
              <w:rPr>
                <w:noProof/>
                <w:webHidden/>
              </w:rPr>
              <w:tab/>
            </w:r>
            <w:r w:rsidR="00997BFC">
              <w:rPr>
                <w:noProof/>
                <w:webHidden/>
              </w:rPr>
              <w:fldChar w:fldCharType="begin"/>
            </w:r>
            <w:r w:rsidR="00997BFC">
              <w:rPr>
                <w:noProof/>
                <w:webHidden/>
              </w:rPr>
              <w:instrText xml:space="preserve"> PAGEREF _Toc213962442 \h </w:instrText>
            </w:r>
            <w:r w:rsidR="00997BFC">
              <w:rPr>
                <w:noProof/>
                <w:webHidden/>
              </w:rPr>
            </w:r>
            <w:r w:rsidR="00997BFC">
              <w:rPr>
                <w:noProof/>
                <w:webHidden/>
              </w:rPr>
              <w:fldChar w:fldCharType="separate"/>
            </w:r>
            <w:r w:rsidR="00997BFC">
              <w:rPr>
                <w:noProof/>
                <w:webHidden/>
              </w:rPr>
              <w:t>14</w:t>
            </w:r>
            <w:r w:rsidR="00997BFC">
              <w:rPr>
                <w:noProof/>
                <w:webHidden/>
              </w:rPr>
              <w:fldChar w:fldCharType="end"/>
            </w:r>
          </w:hyperlink>
        </w:p>
        <w:p w14:paraId="245ADA0C" w14:textId="220491E1"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43" w:history="1">
            <w:r w:rsidR="00997BFC" w:rsidRPr="008362C5">
              <w:rPr>
                <w:rStyle w:val="Hyperlink"/>
                <w:noProof/>
              </w:rPr>
              <w:t>Vertragsmanagement</w:t>
            </w:r>
            <w:r w:rsidR="00997BFC">
              <w:rPr>
                <w:noProof/>
                <w:webHidden/>
              </w:rPr>
              <w:tab/>
            </w:r>
            <w:r w:rsidR="00997BFC">
              <w:rPr>
                <w:noProof/>
                <w:webHidden/>
              </w:rPr>
              <w:fldChar w:fldCharType="begin"/>
            </w:r>
            <w:r w:rsidR="00997BFC">
              <w:rPr>
                <w:noProof/>
                <w:webHidden/>
              </w:rPr>
              <w:instrText xml:space="preserve"> PAGEREF _Toc213962443 \h </w:instrText>
            </w:r>
            <w:r w:rsidR="00997BFC">
              <w:rPr>
                <w:noProof/>
                <w:webHidden/>
              </w:rPr>
            </w:r>
            <w:r w:rsidR="00997BFC">
              <w:rPr>
                <w:noProof/>
                <w:webHidden/>
              </w:rPr>
              <w:fldChar w:fldCharType="separate"/>
            </w:r>
            <w:r w:rsidR="00997BFC">
              <w:rPr>
                <w:noProof/>
                <w:webHidden/>
              </w:rPr>
              <w:t>14</w:t>
            </w:r>
            <w:r w:rsidR="00997BFC">
              <w:rPr>
                <w:noProof/>
                <w:webHidden/>
              </w:rPr>
              <w:fldChar w:fldCharType="end"/>
            </w:r>
          </w:hyperlink>
        </w:p>
        <w:p w14:paraId="4C6BBD86" w14:textId="47C91176"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44" w:history="1">
            <w:r w:rsidR="00997BFC" w:rsidRPr="008362C5">
              <w:rPr>
                <w:rStyle w:val="Hyperlink"/>
                <w:noProof/>
              </w:rPr>
              <w:t>7 Vergabe</w:t>
            </w:r>
            <w:r w:rsidR="00997BFC">
              <w:rPr>
                <w:noProof/>
                <w:webHidden/>
              </w:rPr>
              <w:tab/>
            </w:r>
            <w:r w:rsidR="00997BFC">
              <w:rPr>
                <w:noProof/>
                <w:webHidden/>
              </w:rPr>
              <w:fldChar w:fldCharType="begin"/>
            </w:r>
            <w:r w:rsidR="00997BFC">
              <w:rPr>
                <w:noProof/>
                <w:webHidden/>
              </w:rPr>
              <w:instrText xml:space="preserve"> PAGEREF _Toc213962444 \h </w:instrText>
            </w:r>
            <w:r w:rsidR="00997BFC">
              <w:rPr>
                <w:noProof/>
                <w:webHidden/>
              </w:rPr>
            </w:r>
            <w:r w:rsidR="00997BFC">
              <w:rPr>
                <w:noProof/>
                <w:webHidden/>
              </w:rPr>
              <w:fldChar w:fldCharType="separate"/>
            </w:r>
            <w:r w:rsidR="00997BFC">
              <w:rPr>
                <w:noProof/>
                <w:webHidden/>
              </w:rPr>
              <w:t>14</w:t>
            </w:r>
            <w:r w:rsidR="00997BFC">
              <w:rPr>
                <w:noProof/>
                <w:webHidden/>
              </w:rPr>
              <w:fldChar w:fldCharType="end"/>
            </w:r>
          </w:hyperlink>
        </w:p>
        <w:p w14:paraId="5C529C3D" w14:textId="18EC03FC"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45" w:history="1">
            <w:r w:rsidR="00997BFC" w:rsidRPr="008362C5">
              <w:rPr>
                <w:rStyle w:val="Hyperlink"/>
                <w:noProof/>
              </w:rPr>
              <w:t>Systemblätter für den AVA-Prozess</w:t>
            </w:r>
            <w:r w:rsidR="00997BFC">
              <w:rPr>
                <w:noProof/>
                <w:webHidden/>
              </w:rPr>
              <w:tab/>
            </w:r>
            <w:r w:rsidR="00997BFC">
              <w:rPr>
                <w:noProof/>
                <w:webHidden/>
              </w:rPr>
              <w:fldChar w:fldCharType="begin"/>
            </w:r>
            <w:r w:rsidR="00997BFC">
              <w:rPr>
                <w:noProof/>
                <w:webHidden/>
              </w:rPr>
              <w:instrText xml:space="preserve"> PAGEREF _Toc213962445 \h </w:instrText>
            </w:r>
            <w:r w:rsidR="00997BFC">
              <w:rPr>
                <w:noProof/>
                <w:webHidden/>
              </w:rPr>
            </w:r>
            <w:r w:rsidR="00997BFC">
              <w:rPr>
                <w:noProof/>
                <w:webHidden/>
              </w:rPr>
              <w:fldChar w:fldCharType="separate"/>
            </w:r>
            <w:r w:rsidR="00997BFC">
              <w:rPr>
                <w:noProof/>
                <w:webHidden/>
              </w:rPr>
              <w:t>15</w:t>
            </w:r>
            <w:r w:rsidR="00997BFC">
              <w:rPr>
                <w:noProof/>
                <w:webHidden/>
              </w:rPr>
              <w:fldChar w:fldCharType="end"/>
            </w:r>
          </w:hyperlink>
        </w:p>
        <w:p w14:paraId="6840B2D7" w14:textId="5528A776"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46" w:history="1">
            <w:r w:rsidR="00997BFC" w:rsidRPr="008362C5">
              <w:rPr>
                <w:rStyle w:val="Hyperlink"/>
                <w:noProof/>
              </w:rPr>
              <w:t>Bauaufträge über das Internet vergeben</w:t>
            </w:r>
            <w:r w:rsidR="00997BFC">
              <w:rPr>
                <w:noProof/>
                <w:webHidden/>
              </w:rPr>
              <w:tab/>
            </w:r>
            <w:r w:rsidR="00997BFC">
              <w:rPr>
                <w:noProof/>
                <w:webHidden/>
              </w:rPr>
              <w:fldChar w:fldCharType="begin"/>
            </w:r>
            <w:r w:rsidR="00997BFC">
              <w:rPr>
                <w:noProof/>
                <w:webHidden/>
              </w:rPr>
              <w:instrText xml:space="preserve"> PAGEREF _Toc213962446 \h </w:instrText>
            </w:r>
            <w:r w:rsidR="00997BFC">
              <w:rPr>
                <w:noProof/>
                <w:webHidden/>
              </w:rPr>
            </w:r>
            <w:r w:rsidR="00997BFC">
              <w:rPr>
                <w:noProof/>
                <w:webHidden/>
              </w:rPr>
              <w:fldChar w:fldCharType="separate"/>
            </w:r>
            <w:r w:rsidR="00997BFC">
              <w:rPr>
                <w:noProof/>
                <w:webHidden/>
              </w:rPr>
              <w:t>15</w:t>
            </w:r>
            <w:r w:rsidR="00997BFC">
              <w:rPr>
                <w:noProof/>
                <w:webHidden/>
              </w:rPr>
              <w:fldChar w:fldCharType="end"/>
            </w:r>
          </w:hyperlink>
        </w:p>
        <w:p w14:paraId="1519C46A" w14:textId="1D6B7B53"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47" w:history="1">
            <w:r w:rsidR="00997BFC" w:rsidRPr="008362C5">
              <w:rPr>
                <w:rStyle w:val="Hyperlink"/>
                <w:noProof/>
              </w:rPr>
              <w:t>8 Nach der Vergabe</w:t>
            </w:r>
            <w:r w:rsidR="00997BFC">
              <w:rPr>
                <w:noProof/>
                <w:webHidden/>
              </w:rPr>
              <w:tab/>
            </w:r>
            <w:r w:rsidR="00997BFC">
              <w:rPr>
                <w:noProof/>
                <w:webHidden/>
              </w:rPr>
              <w:fldChar w:fldCharType="begin"/>
            </w:r>
            <w:r w:rsidR="00997BFC">
              <w:rPr>
                <w:noProof/>
                <w:webHidden/>
              </w:rPr>
              <w:instrText xml:space="preserve"> PAGEREF _Toc213962447 \h </w:instrText>
            </w:r>
            <w:r w:rsidR="00997BFC">
              <w:rPr>
                <w:noProof/>
                <w:webHidden/>
              </w:rPr>
            </w:r>
            <w:r w:rsidR="00997BFC">
              <w:rPr>
                <w:noProof/>
                <w:webHidden/>
              </w:rPr>
              <w:fldChar w:fldCharType="separate"/>
            </w:r>
            <w:r w:rsidR="00997BFC">
              <w:rPr>
                <w:noProof/>
                <w:webHidden/>
              </w:rPr>
              <w:t>15</w:t>
            </w:r>
            <w:r w:rsidR="00997BFC">
              <w:rPr>
                <w:noProof/>
                <w:webHidden/>
              </w:rPr>
              <w:fldChar w:fldCharType="end"/>
            </w:r>
          </w:hyperlink>
        </w:p>
        <w:p w14:paraId="1890D5FA" w14:textId="172F3EA9"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48" w:history="1">
            <w:r w:rsidR="00997BFC" w:rsidRPr="008362C5">
              <w:rPr>
                <w:rStyle w:val="Hyperlink"/>
                <w:noProof/>
              </w:rPr>
              <w:t>Installation eines Systems zur Verfolgung von Änderungen</w:t>
            </w:r>
            <w:r w:rsidR="00997BFC">
              <w:rPr>
                <w:noProof/>
                <w:webHidden/>
              </w:rPr>
              <w:tab/>
            </w:r>
            <w:r w:rsidR="00997BFC">
              <w:rPr>
                <w:noProof/>
                <w:webHidden/>
              </w:rPr>
              <w:fldChar w:fldCharType="begin"/>
            </w:r>
            <w:r w:rsidR="00997BFC">
              <w:rPr>
                <w:noProof/>
                <w:webHidden/>
              </w:rPr>
              <w:instrText xml:space="preserve"> PAGEREF _Toc213962448 \h </w:instrText>
            </w:r>
            <w:r w:rsidR="00997BFC">
              <w:rPr>
                <w:noProof/>
                <w:webHidden/>
              </w:rPr>
            </w:r>
            <w:r w:rsidR="00997BFC">
              <w:rPr>
                <w:noProof/>
                <w:webHidden/>
              </w:rPr>
              <w:fldChar w:fldCharType="separate"/>
            </w:r>
            <w:r w:rsidR="00997BFC">
              <w:rPr>
                <w:noProof/>
                <w:webHidden/>
              </w:rPr>
              <w:t>15</w:t>
            </w:r>
            <w:r w:rsidR="00997BFC">
              <w:rPr>
                <w:noProof/>
                <w:webHidden/>
              </w:rPr>
              <w:fldChar w:fldCharType="end"/>
            </w:r>
          </w:hyperlink>
        </w:p>
        <w:p w14:paraId="076D8588" w14:textId="4CAEBBCC" w:rsidR="00997BFC" w:rsidRDefault="00000000">
          <w:pPr>
            <w:pStyle w:val="Verzeichnis2"/>
            <w:tabs>
              <w:tab w:val="right" w:pos="9911"/>
            </w:tabs>
            <w:rPr>
              <w:rFonts w:asciiTheme="minorHAnsi" w:eastAsiaTheme="minorEastAsia" w:hAnsiTheme="minorHAnsi" w:cstheme="minorBidi"/>
              <w:noProof/>
              <w:kern w:val="2"/>
              <w:sz w:val="24"/>
              <w:szCs w:val="24"/>
              <w14:ligatures w14:val="standardContextual"/>
            </w:rPr>
          </w:pPr>
          <w:hyperlink w:anchor="_Toc213962449" w:history="1">
            <w:r w:rsidR="00997BFC" w:rsidRPr="008362C5">
              <w:rPr>
                <w:rStyle w:val="Hyperlink"/>
                <w:noProof/>
              </w:rPr>
              <w:t>Installation eines Systems zur Nachtragsabwehr (Claimmanagement)</w:t>
            </w:r>
            <w:r w:rsidR="00997BFC">
              <w:rPr>
                <w:noProof/>
                <w:webHidden/>
              </w:rPr>
              <w:tab/>
            </w:r>
            <w:r w:rsidR="00997BFC">
              <w:rPr>
                <w:noProof/>
                <w:webHidden/>
              </w:rPr>
              <w:fldChar w:fldCharType="begin"/>
            </w:r>
            <w:r w:rsidR="00997BFC">
              <w:rPr>
                <w:noProof/>
                <w:webHidden/>
              </w:rPr>
              <w:instrText xml:space="preserve"> PAGEREF _Toc213962449 \h </w:instrText>
            </w:r>
            <w:r w:rsidR="00997BFC">
              <w:rPr>
                <w:noProof/>
                <w:webHidden/>
              </w:rPr>
            </w:r>
            <w:r w:rsidR="00997BFC">
              <w:rPr>
                <w:noProof/>
                <w:webHidden/>
              </w:rPr>
              <w:fldChar w:fldCharType="separate"/>
            </w:r>
            <w:r w:rsidR="00997BFC">
              <w:rPr>
                <w:noProof/>
                <w:webHidden/>
              </w:rPr>
              <w:t>16</w:t>
            </w:r>
            <w:r w:rsidR="00997BFC">
              <w:rPr>
                <w:noProof/>
                <w:webHidden/>
              </w:rPr>
              <w:fldChar w:fldCharType="end"/>
            </w:r>
          </w:hyperlink>
        </w:p>
        <w:p w14:paraId="0FA85E3E" w14:textId="566EFF8C"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50" w:history="1">
            <w:r w:rsidR="00997BFC" w:rsidRPr="008362C5">
              <w:rPr>
                <w:rStyle w:val="Hyperlink"/>
                <w:noProof/>
              </w:rPr>
              <w:t>9 Abrechnung</w:t>
            </w:r>
            <w:r w:rsidR="00997BFC">
              <w:rPr>
                <w:noProof/>
                <w:webHidden/>
              </w:rPr>
              <w:tab/>
            </w:r>
            <w:r w:rsidR="00997BFC">
              <w:rPr>
                <w:noProof/>
                <w:webHidden/>
              </w:rPr>
              <w:fldChar w:fldCharType="begin"/>
            </w:r>
            <w:r w:rsidR="00997BFC">
              <w:rPr>
                <w:noProof/>
                <w:webHidden/>
              </w:rPr>
              <w:instrText xml:space="preserve"> PAGEREF _Toc213962450 \h </w:instrText>
            </w:r>
            <w:r w:rsidR="00997BFC">
              <w:rPr>
                <w:noProof/>
                <w:webHidden/>
              </w:rPr>
            </w:r>
            <w:r w:rsidR="00997BFC">
              <w:rPr>
                <w:noProof/>
                <w:webHidden/>
              </w:rPr>
              <w:fldChar w:fldCharType="separate"/>
            </w:r>
            <w:r w:rsidR="00997BFC">
              <w:rPr>
                <w:noProof/>
                <w:webHidden/>
              </w:rPr>
              <w:t>16</w:t>
            </w:r>
            <w:r w:rsidR="00997BFC">
              <w:rPr>
                <w:noProof/>
                <w:webHidden/>
              </w:rPr>
              <w:fldChar w:fldCharType="end"/>
            </w:r>
          </w:hyperlink>
        </w:p>
        <w:p w14:paraId="49342DF7" w14:textId="05EEF8D2" w:rsidR="00997BFC" w:rsidRDefault="00000000">
          <w:pPr>
            <w:pStyle w:val="Verzeichnis1"/>
            <w:tabs>
              <w:tab w:val="right" w:pos="9911"/>
            </w:tabs>
            <w:rPr>
              <w:rFonts w:asciiTheme="minorHAnsi" w:eastAsiaTheme="minorEastAsia" w:hAnsiTheme="minorHAnsi" w:cstheme="minorBidi"/>
              <w:b w:val="0"/>
              <w:noProof/>
              <w:kern w:val="2"/>
              <w:szCs w:val="24"/>
              <w14:ligatures w14:val="standardContextual"/>
            </w:rPr>
          </w:pPr>
          <w:hyperlink w:anchor="_Toc213962451" w:history="1">
            <w:r w:rsidR="00997BFC" w:rsidRPr="008362C5">
              <w:rPr>
                <w:rStyle w:val="Hyperlink"/>
                <w:noProof/>
              </w:rPr>
              <w:t>10 Schlussbetrachtung</w:t>
            </w:r>
            <w:r w:rsidR="00997BFC">
              <w:rPr>
                <w:noProof/>
                <w:webHidden/>
              </w:rPr>
              <w:tab/>
            </w:r>
            <w:r w:rsidR="00997BFC">
              <w:rPr>
                <w:noProof/>
                <w:webHidden/>
              </w:rPr>
              <w:fldChar w:fldCharType="begin"/>
            </w:r>
            <w:r w:rsidR="00997BFC">
              <w:rPr>
                <w:noProof/>
                <w:webHidden/>
              </w:rPr>
              <w:instrText xml:space="preserve"> PAGEREF _Toc213962451 \h </w:instrText>
            </w:r>
            <w:r w:rsidR="00997BFC">
              <w:rPr>
                <w:noProof/>
                <w:webHidden/>
              </w:rPr>
            </w:r>
            <w:r w:rsidR="00997BFC">
              <w:rPr>
                <w:noProof/>
                <w:webHidden/>
              </w:rPr>
              <w:fldChar w:fldCharType="separate"/>
            </w:r>
            <w:r w:rsidR="00997BFC">
              <w:rPr>
                <w:noProof/>
                <w:webHidden/>
              </w:rPr>
              <w:t>16</w:t>
            </w:r>
            <w:r w:rsidR="00997BFC">
              <w:rPr>
                <w:noProof/>
                <w:webHidden/>
              </w:rPr>
              <w:fldChar w:fldCharType="end"/>
            </w:r>
          </w:hyperlink>
        </w:p>
        <w:p w14:paraId="7F4B6914" w14:textId="71D43478" w:rsidR="00997BFC" w:rsidRDefault="00997BFC">
          <w:r>
            <w:rPr>
              <w:b/>
              <w:bCs/>
            </w:rPr>
            <w:fldChar w:fldCharType="end"/>
          </w:r>
        </w:p>
      </w:sdtContent>
    </w:sdt>
    <w:p w14:paraId="63D1B3C2" w14:textId="77777777" w:rsidR="00997BFC" w:rsidRDefault="00997BFC" w:rsidP="00997BFC"/>
    <w:p w14:paraId="715EAE21" w14:textId="77777777" w:rsidR="00997BFC" w:rsidRDefault="00997BFC" w:rsidP="00997BFC"/>
    <w:p w14:paraId="18C1AAC8" w14:textId="77777777" w:rsidR="00997BFC" w:rsidRDefault="00997BFC" w:rsidP="00997BFC"/>
    <w:p w14:paraId="668AA0B3" w14:textId="77777777" w:rsidR="00997BFC" w:rsidRDefault="00997BFC" w:rsidP="00997BFC"/>
    <w:p w14:paraId="19281A87" w14:textId="77777777" w:rsidR="00997BFC" w:rsidRDefault="00997BFC" w:rsidP="00997BFC"/>
    <w:p w14:paraId="1C6710FD" w14:textId="77777777" w:rsidR="00997BFC" w:rsidRDefault="00997BFC" w:rsidP="00997BFC"/>
    <w:p w14:paraId="56905DB8" w14:textId="77777777" w:rsidR="00997BFC" w:rsidRDefault="00997BFC" w:rsidP="00997BFC"/>
    <w:p w14:paraId="67C94D47" w14:textId="77777777" w:rsidR="00997BFC" w:rsidRDefault="00997BFC" w:rsidP="00997BFC"/>
    <w:p w14:paraId="02073E24" w14:textId="77777777" w:rsidR="00997BFC" w:rsidRDefault="00997BFC" w:rsidP="00997BFC"/>
    <w:p w14:paraId="539AB52C" w14:textId="77777777" w:rsidR="00997BFC" w:rsidRDefault="00997BFC" w:rsidP="00997BFC"/>
    <w:p w14:paraId="3C520C5C" w14:textId="77777777" w:rsidR="00997BFC" w:rsidRDefault="00997BFC" w:rsidP="00997BFC"/>
    <w:p w14:paraId="47BCA75C" w14:textId="77777777" w:rsidR="00997BFC" w:rsidRDefault="00997BFC" w:rsidP="00997BFC"/>
    <w:p w14:paraId="1E45D0A6" w14:textId="77777777" w:rsidR="00997BFC" w:rsidRDefault="00997BFC" w:rsidP="00997BFC"/>
    <w:p w14:paraId="0C95EF3A" w14:textId="77777777" w:rsidR="00997BFC" w:rsidRDefault="00997BFC" w:rsidP="00997BFC"/>
    <w:p w14:paraId="02A5CAA4" w14:textId="77777777" w:rsidR="00997BFC" w:rsidRDefault="00997BFC" w:rsidP="00997BFC"/>
    <w:p w14:paraId="2DF8EC37" w14:textId="77777777" w:rsidR="00997BFC" w:rsidRDefault="00997BFC" w:rsidP="00997BFC"/>
    <w:p w14:paraId="01720491" w14:textId="77777777" w:rsidR="00997BFC" w:rsidRDefault="00997BFC" w:rsidP="00997BFC"/>
    <w:p w14:paraId="5D846DCC" w14:textId="77777777" w:rsidR="00997BFC" w:rsidRDefault="00997BFC" w:rsidP="00997BFC"/>
    <w:p w14:paraId="73833ADB" w14:textId="77777777" w:rsidR="00997BFC" w:rsidRDefault="00997BFC" w:rsidP="00997BFC"/>
    <w:p w14:paraId="2261B992" w14:textId="77777777" w:rsidR="00997BFC" w:rsidRDefault="00997BFC" w:rsidP="00997BFC"/>
    <w:p w14:paraId="46E5DCDF" w14:textId="77777777" w:rsidR="00997BFC" w:rsidRDefault="00997BFC" w:rsidP="00997BFC"/>
    <w:p w14:paraId="5AB21019" w14:textId="77777777" w:rsidR="00997BFC" w:rsidRDefault="00997BFC" w:rsidP="00997BFC"/>
    <w:p w14:paraId="06488AAA" w14:textId="77777777" w:rsidR="00997BFC" w:rsidRDefault="00997BFC" w:rsidP="00997BFC"/>
    <w:p w14:paraId="14700E5F" w14:textId="77777777" w:rsidR="00997BFC" w:rsidRDefault="00997BFC" w:rsidP="00997BFC"/>
    <w:p w14:paraId="2B08D51E" w14:textId="77777777" w:rsidR="00997BFC" w:rsidRDefault="00997BFC" w:rsidP="00997BFC"/>
    <w:p w14:paraId="3E295429" w14:textId="77777777" w:rsidR="00997BFC" w:rsidRDefault="00997BFC" w:rsidP="00997BFC"/>
    <w:p w14:paraId="50F3293C" w14:textId="77777777" w:rsidR="00997BFC" w:rsidRDefault="00997BFC" w:rsidP="00997BFC"/>
    <w:p w14:paraId="1704BE13" w14:textId="77777777" w:rsidR="00997BFC" w:rsidRDefault="00997BFC" w:rsidP="00997BFC"/>
    <w:p w14:paraId="3BDE69B4" w14:textId="77777777" w:rsidR="00997BFC" w:rsidRDefault="00997BFC" w:rsidP="00997BFC"/>
    <w:p w14:paraId="4173C8D4" w14:textId="77777777" w:rsidR="00997BFC" w:rsidRDefault="00997BFC" w:rsidP="00997BFC"/>
    <w:p w14:paraId="3E1FA1F8" w14:textId="77777777" w:rsidR="00997BFC" w:rsidRDefault="00997BFC" w:rsidP="00997BFC"/>
    <w:p w14:paraId="10151F53" w14:textId="77777777" w:rsidR="00262343" w:rsidRDefault="00262343" w:rsidP="00997BFC"/>
    <w:p w14:paraId="4147FEE1" w14:textId="77777777" w:rsidR="00997BFC" w:rsidRPr="00997BFC" w:rsidRDefault="00997BFC" w:rsidP="00997BFC"/>
    <w:p w14:paraId="798B4D97" w14:textId="77777777" w:rsidR="00997BFC" w:rsidRDefault="00997BFC" w:rsidP="00997BFC">
      <w:pPr>
        <w:pStyle w:val="berschrift1"/>
      </w:pPr>
      <w:bookmarkStart w:id="0" w:name="_Toc12175326"/>
      <w:bookmarkStart w:id="1" w:name="_Toc213962430"/>
      <w:r>
        <w:t>Laufende Verbesserung des Regelwerkes</w:t>
      </w:r>
      <w:bookmarkEnd w:id="0"/>
      <w:bookmarkEnd w:id="1"/>
    </w:p>
    <w:p w14:paraId="2A245584" w14:textId="1498364E" w:rsidR="00997BFC" w:rsidRDefault="00997BFC" w:rsidP="00997BFC">
      <w:r>
        <w:t>Werden in dem Regelwerk Fehler sichtbar, so müssen diese in Zukunft durch Änderungen schnell und wirksam verhindert werden. Der neueste Stand des Regelwerkes muss allen Mitarbeitern zugänglich sein.</w:t>
      </w:r>
    </w:p>
    <w:p w14:paraId="20730B98" w14:textId="77777777" w:rsidR="00997BFC" w:rsidRDefault="00997BFC" w:rsidP="00997BFC">
      <w:pPr>
        <w:pStyle w:val="berschrift1"/>
      </w:pPr>
    </w:p>
    <w:p w14:paraId="689D93C5" w14:textId="77777777" w:rsidR="00997BFC" w:rsidRPr="00997BFC" w:rsidRDefault="00997BFC" w:rsidP="00997BFC">
      <w:pPr>
        <w:pStyle w:val="berschrift1"/>
        <w:sectPr w:rsidR="00997BFC" w:rsidRPr="00997BFC">
          <w:headerReference w:type="default" r:id="rId8"/>
          <w:footerReference w:type="default" r:id="rId9"/>
          <w:pgSz w:w="11906" w:h="16838" w:code="9"/>
          <w:pgMar w:top="1134" w:right="851" w:bottom="1134" w:left="1134" w:header="567" w:footer="567" w:gutter="0"/>
          <w:cols w:space="720"/>
        </w:sectPr>
      </w:pPr>
    </w:p>
    <w:p w14:paraId="00DC62F6" w14:textId="77777777" w:rsidR="00C13AE6" w:rsidRDefault="00391872">
      <w:pPr>
        <w:pStyle w:val="berschrift1"/>
      </w:pPr>
      <w:bookmarkStart w:id="2" w:name="_Toc12175327"/>
      <w:bookmarkStart w:id="3" w:name="_Toc213962431"/>
      <w:r>
        <w:lastRenderedPageBreak/>
        <w:t>1 Einführung</w:t>
      </w:r>
      <w:bookmarkEnd w:id="2"/>
      <w:bookmarkEnd w:id="3"/>
    </w:p>
    <w:p w14:paraId="21CD3ACE" w14:textId="77777777" w:rsidR="00C13AE6" w:rsidRDefault="00391872">
      <w:r>
        <w:t xml:space="preserve">Wer nach der Einholung von Unternehmerangeboten über die aktuelle Kostenentwicklung gegenüber der ursprünglichen Kalkulation erschrickt, hat in den vorhergehenden Projektphasen einiges versäumt. Kern des </w:t>
      </w:r>
      <w:r>
        <w:rPr>
          <w:b/>
        </w:rPr>
        <w:t>Kostenmanagements</w:t>
      </w:r>
      <w:r>
        <w:t xml:space="preserve"> ist die Steuerung des AVA-Prozesses, der nicht erst mit der HOAI-Leistungsphase 6 (Vorbereitung der Vergabe - Ausschreibung der Leistungen) beginnt, sondern schon in den ersten Leistungsphasen des Projektes. </w:t>
      </w:r>
    </w:p>
    <w:p w14:paraId="5955B698" w14:textId="77777777" w:rsidR="00C13AE6" w:rsidRDefault="00391872">
      <w:pPr>
        <w:pStyle w:val="berschrift2"/>
      </w:pPr>
      <w:bookmarkStart w:id="4" w:name="_Toc12175328"/>
      <w:bookmarkStart w:id="5" w:name="_Toc213962432"/>
      <w:r>
        <w:t>Beharrliche Zielverfolgung</w:t>
      </w:r>
      <w:bookmarkEnd w:id="4"/>
      <w:bookmarkEnd w:id="5"/>
      <w:r>
        <w:t xml:space="preserve"> </w:t>
      </w:r>
    </w:p>
    <w:p w14:paraId="484ACEAE" w14:textId="77777777" w:rsidR="00C13AE6" w:rsidRDefault="00391872">
      <w:r>
        <w:t xml:space="preserve">Ziel des Auftraggebers ist, sein Investitionsvorhaben in der kürzest möglichen Zeit, in höchster Qualität und zu den geringst möglichen Kosten verwirklicht zu sehen. Die Phase der Vergabe ist das Bindeglied zwischen Planung und Realisierung. Diese Phase ist die letzte Möglichkeit Korrekturen hinsichtlich Ausführung anzubringen, um die definierten Ziele des Auftraggebers zu erreichen. Änderungen des Bauprogrammes </w:t>
      </w:r>
      <w:r>
        <w:rPr>
          <w:b/>
        </w:rPr>
        <w:t>nach</w:t>
      </w:r>
      <w:r>
        <w:t xml:space="preserve"> Vertragsunterschrift werden in aller Regel teuer</w:t>
      </w:r>
      <w:r>
        <w:rPr>
          <w:b/>
        </w:rPr>
        <w:t>. Vor der Vergabe</w:t>
      </w:r>
      <w:r>
        <w:t xml:space="preserve"> ist deshalb zuverlässig die </w:t>
      </w:r>
      <w:r>
        <w:rPr>
          <w:b/>
        </w:rPr>
        <w:t>Zielerreichung</w:t>
      </w:r>
      <w:r>
        <w:t xml:space="preserve"> an Hand der vorliegenden Planungen zu prüfen. </w:t>
      </w:r>
    </w:p>
    <w:p w14:paraId="78E7C91E" w14:textId="77777777" w:rsidR="00C13AE6" w:rsidRDefault="00391872">
      <w:pPr>
        <w:pStyle w:val="berschrift2"/>
      </w:pPr>
      <w:bookmarkStart w:id="6" w:name="_Toc12175329"/>
      <w:bookmarkStart w:id="7" w:name="_Toc213962433"/>
      <w:r>
        <w:t>AVA im Gesamtproze</w:t>
      </w:r>
      <w:r w:rsidR="00A60F4A">
        <w:t>ss</w:t>
      </w:r>
      <w:r>
        <w:t xml:space="preserve"> Planung und Realisierung</w:t>
      </w:r>
      <w:bookmarkEnd w:id="6"/>
      <w:bookmarkEnd w:id="7"/>
    </w:p>
    <w:p w14:paraId="6F1B70EB" w14:textId="77777777" w:rsidR="00C13AE6" w:rsidRDefault="00391872">
      <w:r>
        <w:t>AVA kann nicht losgelöst vom übrigen Planungsproze</w:t>
      </w:r>
      <w:r w:rsidR="00A60F4A">
        <w:t>ss</w:t>
      </w:r>
      <w:r>
        <w:t xml:space="preserve"> gesehen werden, wenn die bei Projektbeginn definierten Ziele am Projektende auch wirklich erreicht werden sollen. Der Planungsproze</w:t>
      </w:r>
      <w:r w:rsidR="00A60F4A">
        <w:t>ss</w:t>
      </w:r>
      <w:r>
        <w:t xml:space="preserve"> mu</w:t>
      </w:r>
      <w:r w:rsidR="00A60F4A">
        <w:t>ss</w:t>
      </w:r>
      <w:r>
        <w:t xml:space="preserve"> deshalb in seiner Gesamtheit - für das spezielle Projekt jeweils neu - übersichtlich und für jeden durchschaubar (am besten als Flu</w:t>
      </w:r>
      <w:r w:rsidR="00A60F4A">
        <w:t>ss</w:t>
      </w:r>
      <w:r>
        <w:t xml:space="preserve">plan) dargestellt werden. AVA ist im </w:t>
      </w:r>
      <w:r>
        <w:rPr>
          <w:b/>
        </w:rPr>
        <w:t>Proze</w:t>
      </w:r>
      <w:r w:rsidR="00A60F4A">
        <w:rPr>
          <w:b/>
        </w:rPr>
        <w:t>ss</w:t>
      </w:r>
      <w:r>
        <w:rPr>
          <w:b/>
        </w:rPr>
        <w:t>zusammenhang</w:t>
      </w:r>
      <w:r>
        <w:t xml:space="preserve"> zu sehen. </w:t>
      </w:r>
    </w:p>
    <w:p w14:paraId="0AC7CC4E" w14:textId="77777777" w:rsidR="00C13AE6" w:rsidRDefault="00391872">
      <w:pPr>
        <w:pStyle w:val="berschrift2"/>
      </w:pPr>
      <w:bookmarkStart w:id="8" w:name="_Toc12175330"/>
      <w:bookmarkStart w:id="9" w:name="_Toc213962434"/>
      <w:r>
        <w:t>Die Bedeutung der ersten Leistungsphasen als AVA-Vorbereitung</w:t>
      </w:r>
      <w:bookmarkEnd w:id="8"/>
      <w:bookmarkEnd w:id="9"/>
    </w:p>
    <w:p w14:paraId="2DF5733A" w14:textId="77777777" w:rsidR="00C13AE6" w:rsidRDefault="00391872">
      <w:r>
        <w:t>Spätestens bei der Vergabe können Kaufleute den Technikern mal zeigen, wo Bartel den Most holt und Techniker nehmen das dann oft als gottgegeben hin. Bei Auftragsverhandlungen zwischen Auftraggeber und Unternehmern wird über Angebotspreise wie auf einem orientalischen Basar gefeilscht. Wenn dem Unternehmer dann Preisnachlässe von mehreren Prozentpunkten abgehandelt wurden, wird das anschließend auf Auftraggeberseite als großer Sieg gefeiert. Mit diesem Erfolg wird oft die Daseinsberechtigung ganzer Einkaufsabteilungen begründet. Wenn man jedoch die enormen Möglichkeiten der Einflu</w:t>
      </w:r>
      <w:r w:rsidR="00A60F4A">
        <w:t>ss</w:t>
      </w:r>
      <w:r>
        <w:t xml:space="preserve">nahme auf die Kosten in den </w:t>
      </w:r>
      <w:r>
        <w:rPr>
          <w:b/>
        </w:rPr>
        <w:t>ersten Leistungsphasen</w:t>
      </w:r>
      <w:r>
        <w:t xml:space="preserve"> zu erzielten </w:t>
      </w:r>
      <w:r>
        <w:rPr>
          <w:b/>
        </w:rPr>
        <w:t>Nachlässen bei Auftragsvergaben</w:t>
      </w:r>
      <w:r>
        <w:t xml:space="preserve"> ins Verhältnis setzt, merkt man erst wie lächerlich </w:t>
      </w:r>
      <w:r>
        <w:rPr>
          <w:b/>
        </w:rPr>
        <w:t>gering</w:t>
      </w:r>
      <w:r>
        <w:t xml:space="preserve"> diese sind. </w:t>
      </w:r>
    </w:p>
    <w:p w14:paraId="3C5235F6" w14:textId="77777777" w:rsidR="00C13AE6" w:rsidRDefault="00391872">
      <w:pPr>
        <w:pStyle w:val="berschrift2"/>
      </w:pPr>
      <w:bookmarkStart w:id="10" w:name="_Toc12175331"/>
      <w:bookmarkStart w:id="11" w:name="_Toc213962435"/>
      <w:r>
        <w:t>Vorteilsannahme</w:t>
      </w:r>
      <w:bookmarkEnd w:id="10"/>
      <w:bookmarkEnd w:id="11"/>
    </w:p>
    <w:p w14:paraId="38ECF98E" w14:textId="77777777" w:rsidR="00C13AE6" w:rsidRDefault="00391872">
      <w:r>
        <w:t>Bauaufträge sind durch die gerade hier verschärfte Wettbewerbssituation heiß umkämpft. Die Möglichkeiten der Vorteilsannahme sind bei der Vergabe vielfältig. Um auch bei korrektem Vorgehen nicht in falschen Verdacht zu geraten, mu</w:t>
      </w:r>
      <w:r w:rsidR="00A60F4A">
        <w:t>ss</w:t>
      </w:r>
      <w:r>
        <w:t xml:space="preserve"> der AVA-Proze</w:t>
      </w:r>
      <w:r w:rsidR="00A60F4A">
        <w:t>ss</w:t>
      </w:r>
      <w:r>
        <w:t xml:space="preserve"> deshalb so gestaltet sein, </w:t>
      </w:r>
      <w:r w:rsidR="00A60F4A">
        <w:t>dass</w:t>
      </w:r>
      <w:r>
        <w:t xml:space="preserve"> eine Vorteilsannahme ausgeschlossen ist. </w:t>
      </w:r>
    </w:p>
    <w:p w14:paraId="762E9898" w14:textId="77777777" w:rsidR="00C13AE6" w:rsidRDefault="00391872">
      <w:pPr>
        <w:pStyle w:val="berschrift2"/>
      </w:pPr>
      <w:bookmarkStart w:id="12" w:name="_Toc12175332"/>
      <w:bookmarkStart w:id="13" w:name="_Toc213962436"/>
      <w:proofErr w:type="gramStart"/>
      <w:r>
        <w:t>AVA Vorbereitung</w:t>
      </w:r>
      <w:proofErr w:type="gramEnd"/>
      <w:r>
        <w:t>, Durchführung und Abschlu</w:t>
      </w:r>
      <w:r w:rsidR="00A60F4A">
        <w:t>ss</w:t>
      </w:r>
      <w:bookmarkEnd w:id="12"/>
      <w:bookmarkEnd w:id="13"/>
    </w:p>
    <w:p w14:paraId="74A10184" w14:textId="77777777" w:rsidR="00C13AE6" w:rsidRDefault="00391872">
      <w:r>
        <w:t>Vorbereitung, Durchführung und Abschlu</w:t>
      </w:r>
      <w:r w:rsidR="00A60F4A">
        <w:t>ss</w:t>
      </w:r>
      <w:r>
        <w:t xml:space="preserve"> von Ausschreibung, Vergabe und Abrechnung sind nur dann überschau- und kontrollierbar, wenn dafür feste Verfahrensregeln aufgestellt werden. </w:t>
      </w:r>
    </w:p>
    <w:p w14:paraId="5FC4205C" w14:textId="77777777" w:rsidR="00C13AE6" w:rsidRDefault="00C13AE6"/>
    <w:p w14:paraId="021A498F" w14:textId="77777777" w:rsidR="00C13AE6" w:rsidRDefault="00391872">
      <w:pPr>
        <w:pStyle w:val="berschrift1"/>
      </w:pPr>
      <w:bookmarkStart w:id="14" w:name="_Toc12175333"/>
      <w:bookmarkStart w:id="15" w:name="_Toc213962437"/>
      <w:r>
        <w:lastRenderedPageBreak/>
        <w:t>2 Beharrliche Zielverfolgung</w:t>
      </w:r>
      <w:bookmarkEnd w:id="14"/>
      <w:bookmarkEnd w:id="15"/>
    </w:p>
    <w:p w14:paraId="4584A826" w14:textId="77777777" w:rsidR="00C13AE6" w:rsidRDefault="00391872">
      <w:r>
        <w:t xml:space="preserve">Der phasenweise Ablauf der Arbeit in Bauplanung und Realisierung gestattet - eine saubere Dokumentation vorausgesetzt - einen Vergleich der für die jeweilige Phase vorliegenden Ergebnisse mit denen der vorausgegangenen Phasen. </w:t>
      </w:r>
    </w:p>
    <w:p w14:paraId="0D33924D" w14:textId="77777777" w:rsidR="00C13AE6" w:rsidRDefault="00391872">
      <w:r>
        <w:t>Werden die bei Projektbeginn definierten (oder inzwischen geänderten) Ziele im Vergleich zu den vorliegenden Arbeitsergebnissen nicht mehr erreicht, so mu</w:t>
      </w:r>
      <w:r w:rsidR="00A60F4A">
        <w:t>ss</w:t>
      </w:r>
      <w:r>
        <w:t xml:space="preserve"> entweder nachgebessert werden, oder das Projekt wird abgebrochen, wenn man das Phasenergebnis nicht akzeptieren kann oder will. Die Abbildung zeigt die phasenweisen Eingriffsmöglichkeiten.</w:t>
      </w:r>
    </w:p>
    <w:p w14:paraId="0E804BF3" w14:textId="68F110CF" w:rsidR="00C13AE6" w:rsidRDefault="00A623C2">
      <w:r>
        <w:object w:dxaOrig="11396" w:dyaOrig="16762" w14:anchorId="27C3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550.5pt" o:ole="" fillcolor="window">
            <v:imagedata r:id="rId10" o:title=""/>
          </v:shape>
          <o:OLEObject Type="Embed" ProgID="Visio.Drawing.11" ShapeID="_x0000_i1025" DrawAspect="Content" ObjectID="_1833363168" r:id="rId11"/>
        </w:object>
      </w:r>
    </w:p>
    <w:p w14:paraId="6AEE50B0" w14:textId="77777777" w:rsidR="00C13AE6" w:rsidRPr="001315FE" w:rsidRDefault="00391872">
      <w:pPr>
        <w:rPr>
          <w:i/>
          <w:iCs/>
        </w:rPr>
      </w:pPr>
      <w:r w:rsidRPr="001315FE">
        <w:rPr>
          <w:i/>
          <w:iCs/>
        </w:rPr>
        <w:t xml:space="preserve">Abb. 1: Phasenweiser Vergleich der Planungsergebnisse mit den definierten Zielen </w:t>
      </w:r>
    </w:p>
    <w:p w14:paraId="539A5E9B" w14:textId="77777777" w:rsidR="00C13AE6" w:rsidRDefault="00391872">
      <w:r>
        <w:lastRenderedPageBreak/>
        <w:t>Ein Sonderfall ist, wenn HOAI-Leistungsphasen nicht insgesamt</w:t>
      </w:r>
      <w:r w:rsidR="009059FF">
        <w:t>,</w:t>
      </w:r>
      <w:r>
        <w:t xml:space="preserve"> sondern nur Teile davon bearbeitet werden sollen, weil mehr für die Beurteilung der Zielerreichung nicht notwendig ist. Ein Pflichtenheft</w:t>
      </w:r>
      <w:r>
        <w:rPr>
          <w:rStyle w:val="Funotenzeichen"/>
        </w:rPr>
        <w:footnoteReference w:id="1"/>
      </w:r>
      <w:r>
        <w:t xml:space="preserve"> ist dann zur eindeutigen Festlegung der Schnittstelle unerlä</w:t>
      </w:r>
      <w:r w:rsidR="00A60F4A">
        <w:t>ss</w:t>
      </w:r>
      <w:r>
        <w:t xml:space="preserve">lich. </w:t>
      </w:r>
    </w:p>
    <w:p w14:paraId="642C4516" w14:textId="77777777" w:rsidR="00C13AE6" w:rsidRDefault="00391872">
      <w:pPr>
        <w:pStyle w:val="berschrift1"/>
      </w:pPr>
      <w:bookmarkStart w:id="16" w:name="_Toc12175334"/>
      <w:bookmarkStart w:id="17" w:name="_Toc213962438"/>
      <w:r>
        <w:t>3 Der Gesamtproze</w:t>
      </w:r>
      <w:r w:rsidR="00A60F4A">
        <w:t>ss</w:t>
      </w:r>
      <w:r>
        <w:t xml:space="preserve"> der Planung und Realisierung</w:t>
      </w:r>
      <w:bookmarkEnd w:id="16"/>
      <w:bookmarkEnd w:id="17"/>
    </w:p>
    <w:p w14:paraId="11634299" w14:textId="77777777" w:rsidR="00C13AE6" w:rsidRDefault="00391872">
      <w:r>
        <w:t>Ausschreibung</w:t>
      </w:r>
      <w:r w:rsidR="00843BEC">
        <w:t>/</w:t>
      </w:r>
      <w:r>
        <w:t>Vergabe</w:t>
      </w:r>
      <w:r w:rsidR="00843BEC">
        <w:t>/</w:t>
      </w:r>
      <w:r>
        <w:t>Abrechnung ist ein Teilproze</w:t>
      </w:r>
      <w:r w:rsidR="00A60F4A">
        <w:t>ss</w:t>
      </w:r>
      <w:r>
        <w:t xml:space="preserve"> des Gesamtplanungs- und Realisierungsprozesses. Der Gesamtproze</w:t>
      </w:r>
      <w:r w:rsidR="00A60F4A">
        <w:t>ss</w:t>
      </w:r>
      <w:r>
        <w:t xml:space="preserve"> lä</w:t>
      </w:r>
      <w:r w:rsidR="00A60F4A">
        <w:t>ss</w:t>
      </w:r>
      <w:r>
        <w:t>t sich am übersichtlichsten in Form eines Flu</w:t>
      </w:r>
      <w:r w:rsidR="00A60F4A">
        <w:t>ss</w:t>
      </w:r>
      <w:r>
        <w:t xml:space="preserve">diagrammes darstellen. </w:t>
      </w:r>
    </w:p>
    <w:p w14:paraId="27FEA6C0" w14:textId="77777777" w:rsidR="00C13AE6" w:rsidRDefault="00391872">
      <w:r>
        <w:t>Die folgenden Flu</w:t>
      </w:r>
      <w:r w:rsidR="00A60F4A">
        <w:t>ss</w:t>
      </w:r>
      <w:r>
        <w:t xml:space="preserve">diagramme sind so eingerichtet, </w:t>
      </w:r>
      <w:r w:rsidR="00A60F4A">
        <w:t>dass</w:t>
      </w:r>
      <w:r>
        <w:t xml:space="preserve"> sie die Verantwortlichkeiten als senkrechte Säulen zeigen mit den zu verrichtenden Tätigkeiten (Arbeitspäckchen). Jedes Arbeitspäckchen baut auf dem fertigen Arbeitsergebnis eines vorhergehenden auf. Die eingezeichneten Verbindungslinien und Richtungspfeile zeigen Abhängigkeiten und Arbeitsrichtung. Die Arbeitsrichtung folgt der Schwerkraft. </w:t>
      </w:r>
    </w:p>
    <w:p w14:paraId="6F4FCBF2" w14:textId="77777777" w:rsidR="00C13AE6" w:rsidRDefault="00391872">
      <w:r>
        <w:t xml:space="preserve">Projektentwicklung ist allgemein mit hohen wirtschaftlichen Risiken verbunden. Zur Minimierung dieser Risiken werden im Projekt Haltepunkte definiert, an denen die ursprünglichen Ziele mit den bis jetzt vorliegenden Arbeitsergebnissen verglichen werden, um bei einem befriedigenden Ergebnis erst dann die nächste Phase - und das dafür benötigte Budget – freizugeben; oder im Negativfall durch Veränderung der Rahmenbedingungen in eine früheren Leistungsphase noch einmal einzusteigen, um das Ergebnis zu verbessern. Kommt man auch dadurch zu keinem besseren Ergebnis, kann das Projekt abgebrochen werden, oder die Verschlechterung des Ergebnisses wird akzeptiert. </w:t>
      </w:r>
    </w:p>
    <w:p w14:paraId="634FE598" w14:textId="77777777" w:rsidR="00C13AE6" w:rsidRDefault="00391872">
      <w:r>
        <w:t>Die Halte-</w:t>
      </w:r>
      <w:r w:rsidR="00843BEC">
        <w:t>/</w:t>
      </w:r>
      <w:r>
        <w:t xml:space="preserve">Freigabepunkte werden so gesetzt, </w:t>
      </w:r>
      <w:r w:rsidR="00A60F4A">
        <w:t>dass</w:t>
      </w:r>
      <w:r>
        <w:t xml:space="preserve"> sie mit einem </w:t>
      </w:r>
      <w:r>
        <w:rPr>
          <w:b/>
        </w:rPr>
        <w:t>Minimum an Kosten</w:t>
      </w:r>
      <w:r>
        <w:t xml:space="preserve"> für Vorplanungen erreicht werden können. </w:t>
      </w:r>
    </w:p>
    <w:p w14:paraId="0B27DA9A" w14:textId="77777777" w:rsidR="00C13AE6" w:rsidRDefault="00391872">
      <w:pPr>
        <w:pStyle w:val="berschrift2"/>
      </w:pPr>
      <w:bookmarkStart w:id="18" w:name="_Toc12175335"/>
      <w:bookmarkStart w:id="19" w:name="_Toc213962439"/>
      <w:r>
        <w:t>Funktionalausschreibung vs. Einzelausschreibung</w:t>
      </w:r>
      <w:bookmarkEnd w:id="18"/>
      <w:bookmarkEnd w:id="19"/>
      <w:r>
        <w:t xml:space="preserve"> </w:t>
      </w:r>
    </w:p>
    <w:p w14:paraId="1DB9B530" w14:textId="745632E2" w:rsidR="00C13AE6" w:rsidRDefault="00391872">
      <w:r>
        <w:t xml:space="preserve">Projektentwickler gehen heute allgemein so vor, </w:t>
      </w:r>
      <w:r w:rsidR="00A60F4A">
        <w:t>dass</w:t>
      </w:r>
      <w:r>
        <w:t xml:space="preserve"> sie einen (oder mehrere) Architekten bitten, auf der Grundlage der Zielvorstellungen des Auftraggebers für das Vorhaben einen Vorentwurf zu fertigen. Der wird dann - ergänzt durch Beschreibungen und Berechnungen - in Form einer Funktionalausschreibung an Generalunternehmer gegeben, die einen garantierten (?) Preis und Fertigstellungstermin ermitteln. Diese Daten sind dann Grundlage für eine Machbarkeitsstudie. Erst wenn diese positiv ausfällt, wird die Entscheidung zur weiteren Planung gefa</w:t>
      </w:r>
      <w:r w:rsidR="00A60F4A">
        <w:t>ss</w:t>
      </w:r>
      <w:r>
        <w:t>t. Alle folgenden Planungsphasen laufen in ähnlicher Weise ab. Die Entscheidung: Einzel- oder Funktionalausschreibung? mu</w:t>
      </w:r>
      <w:r w:rsidR="00A60F4A">
        <w:t>ss</w:t>
      </w:r>
      <w:r>
        <w:t xml:space="preserve"> also schon in einer sehr frühen Projektphase (HOAI-Phase 2) getroffen werden. </w:t>
      </w:r>
    </w:p>
    <w:p w14:paraId="7868C501" w14:textId="77777777" w:rsidR="00C13AE6" w:rsidRDefault="00391872">
      <w:r>
        <w:t xml:space="preserve">Durch eine </w:t>
      </w:r>
      <w:r>
        <w:rPr>
          <w:b/>
        </w:rPr>
        <w:t xml:space="preserve">Funktionalausschreibung </w:t>
      </w:r>
      <w:r>
        <w:t>kann man in einer sehr frühen Projektphase zu garantierten Kosten und Terminen kommen. Schleppende Planung, mangelhafte Steuerung und häufige Änderungen</w:t>
      </w:r>
      <w:r>
        <w:rPr>
          <w:b/>
        </w:rPr>
        <w:t xml:space="preserve"> nach</w:t>
      </w:r>
      <w:r>
        <w:t xml:space="preserve"> der Auftragserteilung an einen Generalunternehmer können allerdings verheerende Folgen haben. </w:t>
      </w:r>
    </w:p>
    <w:p w14:paraId="665ABE02" w14:textId="77777777" w:rsidR="00C13AE6" w:rsidRDefault="00391872">
      <w:r>
        <w:rPr>
          <w:b/>
        </w:rPr>
        <w:t>Einzelausschreibungen</w:t>
      </w:r>
      <w:r>
        <w:t xml:space="preserve"> (Abrechnung nach Einheitspreisen) können erst erarbeitet werden, wenn die Werkplanung (HOAI-Leistungsphase 5) fertiggestellt ist. Ausführungsänderungen können dann ohne schädliche Kostenauswirkungen vorgenommen werden, wenn diese Leistungen (als Abrechnungsgrundlage) auch ausgeschrieben wurden. </w:t>
      </w:r>
    </w:p>
    <w:p w14:paraId="42383C4D" w14:textId="77777777" w:rsidR="00C13AE6" w:rsidRDefault="00391872">
      <w:r>
        <w:t>Die immer wieder aufgeworfene Streitfrage: Ist eine Funktional- oder Einzelausschreibung besser? ist falsch gestellt! Es kommt auf die spezifischen Randbedingungen des Projektes an. Eine einigermaßen befriedigende Antwort darauf kann nur eine Kosten-</w:t>
      </w:r>
      <w:r w:rsidR="00843BEC">
        <w:t>/</w:t>
      </w:r>
      <w:r>
        <w:t xml:space="preserve">Nutzenrechnung geben. </w:t>
      </w:r>
    </w:p>
    <w:p w14:paraId="68B81070" w14:textId="2CB22250" w:rsidR="001315FE" w:rsidRDefault="001315FE">
      <w:r>
        <w:object w:dxaOrig="11530" w:dyaOrig="16125" w14:anchorId="5D5994D4">
          <v:shape id="_x0000_i1026" type="#_x0000_t75" style="width:404.25pt;height:566.25pt" o:ole="" fillcolor="window">
            <v:imagedata r:id="rId12" o:title=""/>
          </v:shape>
          <o:OLEObject Type="Embed" ProgID="Visio.Drawing.11" ShapeID="_x0000_i1026" DrawAspect="Content" ObjectID="_1833363169" r:id="rId13"/>
        </w:object>
      </w:r>
    </w:p>
    <w:p w14:paraId="2BF52F8A" w14:textId="77777777" w:rsidR="001315FE" w:rsidRPr="001315FE" w:rsidRDefault="001315FE" w:rsidP="001315FE">
      <w:pPr>
        <w:rPr>
          <w:i/>
          <w:iCs/>
        </w:rPr>
      </w:pPr>
      <w:r w:rsidRPr="001315FE">
        <w:rPr>
          <w:i/>
          <w:iCs/>
        </w:rPr>
        <w:t>Abb. 2: Prozessorganisation der Phase 1 - Projektentwicklung</w:t>
      </w:r>
    </w:p>
    <w:p w14:paraId="40342D04" w14:textId="782D7B33" w:rsidR="00C13AE6" w:rsidRDefault="001315FE" w:rsidP="001315FE">
      <w:r>
        <w:t>Die Phase 1 – Projektentwicklung - endet mit dem Entscheidungspunkt:</w:t>
      </w:r>
      <w:r w:rsidR="00391872">
        <w:br/>
      </w:r>
      <w:r w:rsidR="00391872">
        <w:rPr>
          <w:b/>
        </w:rPr>
        <w:t>„Prüfung der Zielerreichung“</w:t>
      </w:r>
      <w:r w:rsidR="00391872">
        <w:t xml:space="preserve"> (T16). </w:t>
      </w:r>
    </w:p>
    <w:p w14:paraId="2CAFCA92" w14:textId="77777777" w:rsidR="00C13AE6" w:rsidRDefault="00391872">
      <w:r>
        <w:t>Die drei zu stellenden Fragen sind: 1. Werden die definierten Ziele durch die bisher vorliegenden Planungen erreicht? Oder können wir die Ziele durch veränderte Rahmenbedingungen erreichen? Oder mu</w:t>
      </w:r>
      <w:r w:rsidR="00A60F4A">
        <w:t>ss</w:t>
      </w:r>
      <w:r>
        <w:t xml:space="preserve"> das Projekt – weil die Ziele nicht erreicht werden können – abgebrochen werden? </w:t>
      </w:r>
    </w:p>
    <w:p w14:paraId="6EFB0DE4" w14:textId="77777777" w:rsidR="00C13AE6" w:rsidRDefault="00391872">
      <w:r>
        <w:t xml:space="preserve">Erst bei positiver Beantwortung der ersten beiden Fragen darf mit der Bearbeitung der Phase 2 begonnen werden. </w:t>
      </w:r>
    </w:p>
    <w:p w14:paraId="3050CF47" w14:textId="77777777" w:rsidR="00C13AE6" w:rsidRDefault="00391872">
      <w:r>
        <w:object w:dxaOrig="11550" w:dyaOrig="16125" w14:anchorId="39BEC157">
          <v:shape id="_x0000_i1027" type="#_x0000_t75" style="width:429.75pt;height:600pt" o:ole="" fillcolor="window">
            <v:imagedata r:id="rId14" o:title=""/>
          </v:shape>
          <o:OLEObject Type="Embed" ProgID="Visio.Drawing.11" ShapeID="_x0000_i1027" DrawAspect="Content" ObjectID="_1833363170" r:id="rId15"/>
        </w:object>
      </w:r>
    </w:p>
    <w:p w14:paraId="272C9C8E" w14:textId="77777777" w:rsidR="00C13AE6" w:rsidRPr="001315FE" w:rsidRDefault="00391872">
      <w:pPr>
        <w:rPr>
          <w:i/>
          <w:iCs/>
        </w:rPr>
      </w:pPr>
      <w:r w:rsidRPr="001315FE">
        <w:rPr>
          <w:i/>
          <w:iCs/>
        </w:rPr>
        <w:t>Abb. 3: Proze</w:t>
      </w:r>
      <w:r w:rsidR="00A60F4A" w:rsidRPr="001315FE">
        <w:rPr>
          <w:i/>
          <w:iCs/>
        </w:rPr>
        <w:t>ss</w:t>
      </w:r>
      <w:r w:rsidRPr="001315FE">
        <w:rPr>
          <w:i/>
          <w:iCs/>
        </w:rPr>
        <w:t xml:space="preserve">organisation der Phase 2 – Baugenehmigung </w:t>
      </w:r>
    </w:p>
    <w:p w14:paraId="757EAB2E" w14:textId="77777777" w:rsidR="00C13AE6" w:rsidRDefault="00391872">
      <w:r>
        <w:t xml:space="preserve">Erst die von der Genehmigungsbehörde erteilte Baugenehmigung gibt eindeutig und klar Auskunft über Bauauflagen, welche die Wirtschaftlichkeit eines Vorhabens noch in Frage stellen können. </w:t>
      </w:r>
    </w:p>
    <w:p w14:paraId="1779FB60" w14:textId="77777777" w:rsidR="00C13AE6" w:rsidRDefault="00391872">
      <w:r>
        <w:object w:dxaOrig="11511" w:dyaOrig="15931" w14:anchorId="660BF38E">
          <v:shape id="_x0000_i1028" type="#_x0000_t75" style="width:430.5pt;height:594.75pt" o:ole="" fillcolor="window">
            <v:imagedata r:id="rId16" o:title=""/>
          </v:shape>
          <o:OLEObject Type="Embed" ProgID="Visio.Drawing.11" ShapeID="_x0000_i1028" DrawAspect="Content" ObjectID="_1833363171" r:id="rId17"/>
        </w:object>
      </w:r>
    </w:p>
    <w:p w14:paraId="3DAD4880" w14:textId="77777777" w:rsidR="00C13AE6" w:rsidRDefault="00391872">
      <w:r w:rsidRPr="001315FE">
        <w:rPr>
          <w:i/>
          <w:iCs/>
        </w:rPr>
        <w:t>Abb. 4: Proze</w:t>
      </w:r>
      <w:r w:rsidR="00A60F4A" w:rsidRPr="001315FE">
        <w:rPr>
          <w:i/>
          <w:iCs/>
        </w:rPr>
        <w:t>ss</w:t>
      </w:r>
      <w:r w:rsidRPr="001315FE">
        <w:rPr>
          <w:i/>
          <w:iCs/>
        </w:rPr>
        <w:t>organisation der Phase 3: Planung bis zum Realisierungsbeschlu</w:t>
      </w:r>
      <w:r w:rsidR="00A60F4A" w:rsidRPr="001315FE">
        <w:rPr>
          <w:i/>
          <w:iCs/>
        </w:rPr>
        <w:t>ss</w:t>
      </w:r>
      <w:r>
        <w:t xml:space="preserve"> (Funktionalausschreibung</w:t>
      </w:r>
      <w:r w:rsidR="00843BEC">
        <w:t>/</w:t>
      </w:r>
      <w:r>
        <w:t>Einzelausschreibung). Der Teilproze</w:t>
      </w:r>
      <w:r w:rsidR="00A60F4A">
        <w:t>ss</w:t>
      </w:r>
      <w:r>
        <w:t xml:space="preserve">: Ausschreibung ist durch rote Rahmen gekennzeichnet. </w:t>
      </w:r>
    </w:p>
    <w:p w14:paraId="3BC319F0" w14:textId="77777777" w:rsidR="00C13AE6" w:rsidRDefault="00391872">
      <w:r>
        <w:t xml:space="preserve">Das Ende der Phase 3 ist die letzte Möglichkeit ein Projekt abzubrechen. Die Zielerreichung ist an diesem Punkt besonders sorgfältig zu prüfen. Der folgende Ablauf der Phase 4 wird nur der Vollständigkeit halber gezeigt. </w:t>
      </w:r>
    </w:p>
    <w:p w14:paraId="46C6D1F2" w14:textId="77777777" w:rsidR="00C13AE6" w:rsidRDefault="00391872">
      <w:r>
        <w:object w:dxaOrig="11511" w:dyaOrig="15931" w14:anchorId="738B7D54">
          <v:shape id="_x0000_i1029" type="#_x0000_t75" style="width:430.5pt;height:594.75pt" o:ole="" fillcolor="window">
            <v:imagedata r:id="rId18" o:title=""/>
          </v:shape>
          <o:OLEObject Type="Embed" ProgID="Visio.Drawing.11" ShapeID="_x0000_i1029" DrawAspect="Content" ObjectID="_1833363172" r:id="rId19"/>
        </w:object>
      </w:r>
    </w:p>
    <w:p w14:paraId="54710EE0" w14:textId="77777777" w:rsidR="00C13AE6" w:rsidRDefault="00391872">
      <w:r>
        <w:t>Abb. 5: Proze</w:t>
      </w:r>
      <w:r w:rsidR="00A60F4A">
        <w:t>ss</w:t>
      </w:r>
      <w:r>
        <w:t>organisation Phase 4 – Realisierung</w:t>
      </w:r>
    </w:p>
    <w:p w14:paraId="105478AD" w14:textId="77777777" w:rsidR="00C13AE6" w:rsidRDefault="00391872">
      <w:r>
        <w:t xml:space="preserve">Wirtschaftlichkeit genießt in der Regel bei Projektentwicklungen oberste Priorität. Um dieses Ziel zu erreichen, ist möglichst frühzeitige Kostensicherheit von entscheidender Bedeutung. Angebote von Bauunternehmungen sind in den frühen Leistungsphasen nur durch eine Funktionalausschreibung zu erlangen. Allerdings ist die vom GU garantierte Kosten- und Terminsicherheit gefährdet, wenn nach Auftragserteilung vom Auftraggeber Leistungsänderungen in größerem Ausmaß gefordert werden. </w:t>
      </w:r>
    </w:p>
    <w:p w14:paraId="13A63B66" w14:textId="77777777" w:rsidR="00C13AE6" w:rsidRDefault="00391872">
      <w:pPr>
        <w:pStyle w:val="berschrift1"/>
      </w:pPr>
      <w:bookmarkStart w:id="20" w:name="_Toc12175336"/>
      <w:bookmarkStart w:id="21" w:name="_Toc213962440"/>
      <w:r>
        <w:lastRenderedPageBreak/>
        <w:t>4 Planungsoptimierung – die Bedeutung der ersten Leistungsphasen</w:t>
      </w:r>
      <w:bookmarkEnd w:id="20"/>
      <w:bookmarkEnd w:id="21"/>
    </w:p>
    <w:p w14:paraId="6B417485" w14:textId="77777777" w:rsidR="00C13AE6" w:rsidRDefault="00391872">
      <w:r>
        <w:t>Die entscheidenden Weichen, und damit die Beeinflu</w:t>
      </w:r>
      <w:r w:rsidR="00A60F4A">
        <w:t>ss</w:t>
      </w:r>
      <w:r>
        <w:t xml:space="preserve">barkeit sowohl in positiver als auch in negativer Hinsicht auf die Ziele des Investitionsvorhabens, werden in den </w:t>
      </w:r>
      <w:r>
        <w:rPr>
          <w:b/>
        </w:rPr>
        <w:t>ersten Leistungsphasen</w:t>
      </w:r>
      <w:r>
        <w:t xml:space="preserve"> gestellt, weil hier die Möglichkeiten der Beeinflussung von Kosten, Terminen und Qualität am größten sind. Diese Phasen müssen deshalb </w:t>
      </w:r>
      <w:r>
        <w:rPr>
          <w:b/>
        </w:rPr>
        <w:t>als Vorbereitung der Vergabe</w:t>
      </w:r>
      <w:r>
        <w:t xml:space="preserve"> gesehen werden. </w:t>
      </w:r>
    </w:p>
    <w:p w14:paraId="4920028F" w14:textId="77777777" w:rsidR="00C13AE6" w:rsidRDefault="00391872">
      <w:r>
        <w:t xml:space="preserve">Beachtet werden müssen </w:t>
      </w:r>
      <w:r>
        <w:rPr>
          <w:b/>
        </w:rPr>
        <w:t>vor</w:t>
      </w:r>
      <w:r>
        <w:t xml:space="preserve"> Ausschreibungsbeginn: </w:t>
      </w:r>
    </w:p>
    <w:p w14:paraId="6C0F05AF" w14:textId="77777777" w:rsidR="00C13AE6" w:rsidRDefault="00391872">
      <w:pPr>
        <w:pStyle w:val="Textkrper-Zeileneinzug"/>
      </w:pPr>
      <w:r>
        <w:t xml:space="preserve">Phasenweiser Vergleich der Planungsergebnisse mit den Zielen und evtl. notwendige Anpassungen </w:t>
      </w:r>
    </w:p>
    <w:p w14:paraId="1759ED55" w14:textId="77777777" w:rsidR="00C13AE6" w:rsidRDefault="00391872">
      <w:pPr>
        <w:pStyle w:val="Textkrper-Zeileneinzug"/>
      </w:pPr>
      <w:r>
        <w:t xml:space="preserve">Vorkehrungen für die Möglichkeit einer Realteilung des Gesamtprojektes </w:t>
      </w:r>
      <w:r>
        <w:br/>
        <w:t>(Weiterverkauf von Bauwerksteilen)</w:t>
      </w:r>
    </w:p>
    <w:p w14:paraId="6FF298F0" w14:textId="77777777" w:rsidR="00C13AE6" w:rsidRDefault="00391872">
      <w:pPr>
        <w:pStyle w:val="Textkrper-Zeileneinzug"/>
      </w:pPr>
      <w:r>
        <w:t xml:space="preserve">Vorkehrungen für spätere steuerliche Belange </w:t>
      </w:r>
      <w:r>
        <w:br/>
        <w:t>(unterschiedliche Abschreibungsmöglichkeiten verschiedener Bauteile)</w:t>
      </w:r>
    </w:p>
    <w:p w14:paraId="48E21ED5" w14:textId="77777777" w:rsidR="00C13AE6" w:rsidRDefault="00391872">
      <w:pPr>
        <w:pStyle w:val="Textkrper-Zeileneinzug"/>
      </w:pPr>
      <w:r>
        <w:t>Vorkehrungen für eine eindeutige, schnelle und erleichterte Abrechnung (Bauleitung)</w:t>
      </w:r>
    </w:p>
    <w:p w14:paraId="25C59DBC" w14:textId="77777777" w:rsidR="00C13AE6" w:rsidRDefault="00391872">
      <w:pPr>
        <w:pStyle w:val="Textkrper-Zeileneinzug"/>
      </w:pPr>
      <w:r>
        <w:t xml:space="preserve">Vorkehrungen für die Überleitung ins Facilitiesmanagement (Schutz gegen Datenverluste). Das gilt sowohl für Form, Funktion und Struktur (objektorientiert) als auch für Kosten, Termine und Qualität (projektorientiert). </w:t>
      </w:r>
    </w:p>
    <w:p w14:paraId="2940EC4C" w14:textId="77777777" w:rsidR="00C13AE6" w:rsidRDefault="00391872">
      <w:r>
        <w:object w:dxaOrig="10307" w:dyaOrig="10874" w14:anchorId="4953EB30">
          <v:shape id="_x0000_i1030" type="#_x0000_t75" style="width:358.5pt;height:379.5pt" o:ole="" fillcolor="window">
            <v:imagedata r:id="rId20" o:title=""/>
          </v:shape>
          <o:OLEObject Type="Embed" ProgID="Visio.Drawing.11" ShapeID="_x0000_i1030" DrawAspect="Content" ObjectID="_1833363173" r:id="rId21"/>
        </w:object>
      </w:r>
    </w:p>
    <w:p w14:paraId="3AB5DF86" w14:textId="77777777" w:rsidR="00C13AE6" w:rsidRDefault="00391872">
      <w:r>
        <w:t>Abb. 6: Projektbeeinflussungsmöglichkeiten in Abhängigkeit vom Projektfortschritt</w:t>
      </w:r>
    </w:p>
    <w:p w14:paraId="6E4CEF32" w14:textId="77777777" w:rsidR="00C13AE6" w:rsidRDefault="00391872">
      <w:r>
        <w:lastRenderedPageBreak/>
        <w:t>In der Graphik erkennt man in den ersten Leistungsphasen die steil abfallende Linie „Beeinflu</w:t>
      </w:r>
      <w:r w:rsidR="00A60F4A">
        <w:t>ss</w:t>
      </w:r>
      <w:r>
        <w:t xml:space="preserve">barkeit eines Investitionsvorhabens in den einzelnen Leistungsphasen“. Die Projektentwicklung wird hier - nicht HOAI-konform - als Leistungsphase 0 bezeichnet. </w:t>
      </w:r>
    </w:p>
    <w:p w14:paraId="18813100" w14:textId="77777777" w:rsidR="00C13AE6" w:rsidRDefault="00391872">
      <w:r>
        <w:t>Wegen der Komplexität von größeren Bauvorhaben ist der erste Entwurf selten optimal und wird deshalb in einem Proze</w:t>
      </w:r>
      <w:r w:rsidR="00A60F4A">
        <w:t>ss</w:t>
      </w:r>
      <w:r>
        <w:t xml:space="preserve"> laufender Verbesserung auf die Ziele hin optimiert. Die Möglichkeiten der Beeinflu</w:t>
      </w:r>
      <w:r w:rsidR="00A60F4A">
        <w:t>ss</w:t>
      </w:r>
      <w:r>
        <w:t>barkeit und der Optimierung korrelieren miteinander</w:t>
      </w:r>
      <w:r>
        <w:rPr>
          <w:b/>
        </w:rPr>
        <w:t>. Optimierung</w:t>
      </w:r>
      <w:r>
        <w:t xml:space="preserve"> ist nicht nur wünschenswert, sondern zwingend notwendig, wenn der Entwerfer die Bauherrenwünsche wirklich ernst nimmt. </w:t>
      </w:r>
    </w:p>
    <w:p w14:paraId="2F418CC4" w14:textId="77777777" w:rsidR="00C13AE6" w:rsidRDefault="00391872">
      <w:r>
        <w:t>In der Graphik sind Leistungsphasen zu drei Optimierungsbereichen zusammengefa</w:t>
      </w:r>
      <w:r w:rsidR="00A60F4A">
        <w:t>ss</w:t>
      </w:r>
      <w:r>
        <w:t xml:space="preserve">t: </w:t>
      </w:r>
    </w:p>
    <w:p w14:paraId="00C204C9" w14:textId="77777777" w:rsidR="00C13AE6" w:rsidRDefault="00391872">
      <w:pPr>
        <w:pStyle w:val="Textkrper-Zeileneinzug"/>
      </w:pPr>
      <w:r>
        <w:t>In der ersten Phase werden Bauherrenziele ermittelt, der Bedarf geplant und mit variierenden Möglichkeiten der Zielerreichung auf dem Grundstück (vielleicht verschiedenen Grundstücken) verglichen. Am Ende dieser Phase sind ca. 35% der Beeinflu</w:t>
      </w:r>
      <w:r w:rsidR="00A60F4A">
        <w:t>ss</w:t>
      </w:r>
      <w:r>
        <w:t xml:space="preserve">barkeit vergeben. </w:t>
      </w:r>
    </w:p>
    <w:p w14:paraId="2E3E54BC" w14:textId="77777777" w:rsidR="00C13AE6" w:rsidRDefault="00391872">
      <w:pPr>
        <w:pStyle w:val="Textkrper-Zeileneinzug"/>
      </w:pPr>
      <w:r>
        <w:t>In der zweiten Phase, die noch einmal eine Beeinflussungsmöglichkeit von ca. 38% zulä</w:t>
      </w:r>
      <w:r w:rsidR="00A60F4A">
        <w:t>ss</w:t>
      </w:r>
      <w:r>
        <w:t>t und die HOAI-Leistungsphasen 2 und 3 umfa</w:t>
      </w:r>
      <w:r w:rsidR="00A60F4A">
        <w:t>ss</w:t>
      </w:r>
      <w:r>
        <w:t xml:space="preserve">t, werden Lösungsansätze bewertet, mit den Zielvorstellungen verglichen und entweder ausgeschieden, oder als jeweils beste Variante weiterverfolgt. </w:t>
      </w:r>
    </w:p>
    <w:p w14:paraId="28456F3D" w14:textId="77777777" w:rsidR="00C13AE6" w:rsidRDefault="00391872">
      <w:pPr>
        <w:pStyle w:val="Textkrper-Zeileneinzug"/>
      </w:pPr>
      <w:r>
        <w:t>Die dritte Phase der Projektoptimierung schrumpft im Vergleich mit den beiden vorhergehenden fast zur Bedeutungsmöglichkeit, sind doch hier die Möglichkeiten der Projektbeeinflussung mit nur ca. 22% in den HOAI-Leistungsphasen 4, 5, 6 und 7 relativ gering</w:t>
      </w:r>
    </w:p>
    <w:p w14:paraId="0AC94C52" w14:textId="77777777" w:rsidR="00C13AE6" w:rsidRDefault="00391872">
      <w:r>
        <w:t xml:space="preserve">Das soll nun nicht heißen, </w:t>
      </w:r>
      <w:r w:rsidR="00A60F4A">
        <w:t>dass</w:t>
      </w:r>
      <w:r>
        <w:t xml:space="preserve"> man sich Auftragsverhandlungen sparen kann, sondern </w:t>
      </w:r>
      <w:r w:rsidR="00A60F4A">
        <w:t>dass</w:t>
      </w:r>
      <w:r>
        <w:t xml:space="preserve"> der </w:t>
      </w:r>
      <w:r>
        <w:rPr>
          <w:b/>
        </w:rPr>
        <w:t>Projektoptimierung in den ersten Leistungsphasen</w:t>
      </w:r>
      <w:r>
        <w:t xml:space="preserve"> mehr Gewicht beizumessen ist. Eine Optimierung kann aber nur dann in Gang gesetzt werden, wenn dieser Proze</w:t>
      </w:r>
      <w:r w:rsidR="00A60F4A">
        <w:t>ss</w:t>
      </w:r>
      <w:r>
        <w:t xml:space="preserve"> offen und durchschaubar ist, und schon vor Planungsbeginn Eingriffspunkte definiert werden.</w:t>
      </w:r>
    </w:p>
    <w:p w14:paraId="678196C1" w14:textId="77777777" w:rsidR="00C13AE6" w:rsidRDefault="00391872">
      <w:r>
        <w:br w:type="page"/>
      </w:r>
    </w:p>
    <w:p w14:paraId="71814BB4" w14:textId="77777777" w:rsidR="00C13AE6" w:rsidRDefault="00391872">
      <w:pPr>
        <w:pStyle w:val="berschrift1"/>
      </w:pPr>
      <w:bookmarkStart w:id="22" w:name="_Toc12175337"/>
      <w:bookmarkStart w:id="23" w:name="_Toc213962441"/>
      <w:r>
        <w:lastRenderedPageBreak/>
        <w:t>5 Verhinderung von Vorteilsannahmen</w:t>
      </w:r>
      <w:bookmarkEnd w:id="22"/>
      <w:bookmarkEnd w:id="23"/>
    </w:p>
    <w:p w14:paraId="08423BF8" w14:textId="77777777" w:rsidR="00C13AE6" w:rsidRDefault="00391872">
      <w:r>
        <w:t xml:space="preserve">Durch die verschärfte Wettbewerbssituation am Bau sind Aufträge heiß umkämpft. Die Möglichkeiten der Vorteilsannahme sind außerordentlich vielfältig. Das führt aber auch dazu, </w:t>
      </w:r>
      <w:r w:rsidR="00A60F4A">
        <w:t>dass</w:t>
      </w:r>
      <w:r>
        <w:t xml:space="preserve"> man selbst bei korrektem Vorgehen leicht in falschen Verdacht geraten kann. Der mit Ausschreibung, Vergabe und Abrechnung zusammenhängende Proze</w:t>
      </w:r>
      <w:r w:rsidR="00A60F4A">
        <w:t>ss</w:t>
      </w:r>
      <w:r>
        <w:t xml:space="preserve"> mu</w:t>
      </w:r>
      <w:r w:rsidR="00A60F4A">
        <w:t>ss</w:t>
      </w:r>
      <w:r>
        <w:t xml:space="preserve"> deshalb so gestaltet sein, </w:t>
      </w:r>
      <w:r w:rsidR="00A60F4A">
        <w:t>dass</w:t>
      </w:r>
      <w:r>
        <w:t xml:space="preserve"> eine Vorteilsannahme wirksam ausgeschlossen ist. </w:t>
      </w:r>
    </w:p>
    <w:p w14:paraId="70034B11" w14:textId="77777777" w:rsidR="00C13AE6" w:rsidRDefault="00391872">
      <w:r>
        <w:t xml:space="preserve">Erreichbar ist das nur durch das </w:t>
      </w:r>
      <w:r>
        <w:rPr>
          <w:b/>
        </w:rPr>
        <w:t>Vieraugenprinzip</w:t>
      </w:r>
      <w:r>
        <w:t xml:space="preserve"> auf Auftraggeberseite und durch eine übersichtliche, durchschaubare und kontrollierbare </w:t>
      </w:r>
      <w:r>
        <w:rPr>
          <w:b/>
        </w:rPr>
        <w:t>Proze</w:t>
      </w:r>
      <w:r w:rsidR="00A60F4A">
        <w:rPr>
          <w:b/>
        </w:rPr>
        <w:t>ss</w:t>
      </w:r>
      <w:r>
        <w:rPr>
          <w:b/>
        </w:rPr>
        <w:t>ablauforganisation</w:t>
      </w:r>
      <w:r>
        <w:t xml:space="preserve">. </w:t>
      </w:r>
    </w:p>
    <w:p w14:paraId="4963D14C" w14:textId="77777777" w:rsidR="00C13AE6" w:rsidRDefault="00391872">
      <w:r>
        <w:t>Dabei mu</w:t>
      </w:r>
      <w:r w:rsidR="00A60F4A">
        <w:t>ss</w:t>
      </w:r>
      <w:r>
        <w:t xml:space="preserve"> gewährleistet sein: </w:t>
      </w:r>
    </w:p>
    <w:p w14:paraId="15612FD9" w14:textId="77777777" w:rsidR="00C13AE6" w:rsidRDefault="00391872">
      <w:pPr>
        <w:pStyle w:val="Textkrper-Zeileneinzug"/>
      </w:pPr>
      <w:r>
        <w:t>Freigabe der Bieterliste nur durch den Auftraggeber</w:t>
      </w:r>
    </w:p>
    <w:p w14:paraId="4C754623" w14:textId="77777777" w:rsidR="00C13AE6" w:rsidRDefault="00391872">
      <w:pPr>
        <w:pStyle w:val="Textkrper-Zeileneinzug"/>
      </w:pPr>
      <w:r>
        <w:t xml:space="preserve">Überprüfung der Verdingungsunterlagen auf Vollständigkeit mit stichprobenartigen Plausibilitätsprüfungen </w:t>
      </w:r>
    </w:p>
    <w:p w14:paraId="4A10904B" w14:textId="77777777" w:rsidR="00C13AE6" w:rsidRDefault="00391872">
      <w:pPr>
        <w:pStyle w:val="Textkrper-Zeileneinzug"/>
      </w:pPr>
      <w:r>
        <w:t>Versand der Ausschreibungsunterlagen und Eröffnung der Angebote ausschließlich beim Auftraggeber</w:t>
      </w:r>
    </w:p>
    <w:p w14:paraId="787C7671" w14:textId="77777777" w:rsidR="00C13AE6" w:rsidRDefault="00391872">
      <w:pPr>
        <w:pStyle w:val="Textkrper-Zeileneinzug"/>
      </w:pPr>
      <w:r>
        <w:t xml:space="preserve">Überprüfung der Angebotsauswertung auf Fehler durch spezialisierte, unabhängige Fachleute (Prüfer) </w:t>
      </w:r>
    </w:p>
    <w:p w14:paraId="59D8CE27" w14:textId="77777777" w:rsidR="00C13AE6" w:rsidRDefault="00391872">
      <w:pPr>
        <w:pStyle w:val="Textkrper-Zeileneinzug"/>
      </w:pPr>
      <w:r>
        <w:t xml:space="preserve">Überprüfung von Alternativangeboten auf Konformität mit den vorgegebenen Projektzielen </w:t>
      </w:r>
    </w:p>
    <w:p w14:paraId="6D6986CE" w14:textId="77777777" w:rsidR="00C13AE6" w:rsidRDefault="00391872">
      <w:pPr>
        <w:pStyle w:val="Textkrper-Zeileneinzug"/>
      </w:pPr>
      <w:r>
        <w:t>Nutzung des Internets als Bieterplattform, nachdem die Rahmenbedingungen vorher geklärt wurden</w:t>
      </w:r>
    </w:p>
    <w:p w14:paraId="04658879" w14:textId="3599741B" w:rsidR="00C13AE6" w:rsidRDefault="00391872">
      <w:r>
        <w:t>Eine sehr wirksame Maßnahme zur Unterbindung von Korruption wird in den VDI</w:t>
      </w:r>
      <w:r w:rsidR="004F6EE4">
        <w:t>-</w:t>
      </w:r>
      <w:r>
        <w:t xml:space="preserve">Nachrichten vom 17.11.2000 wie folgt beschrieben: „Auf Initiative von Finanzminister Gernot Mittler hat das rheinland-pfälzische Kabinett eine neue Korruptionsrichtlinie verabschiedet. Sie sieht unter anderem eine Vergabesperre für Bewerber vor, denen auch nur der Versuch einer Bestechung nachgewiesen werden kann. Informationen über solche Unternehmen werden in einem zentralen Register gespeichert.“ </w:t>
      </w:r>
    </w:p>
    <w:p w14:paraId="46313258" w14:textId="77777777" w:rsidR="00C13AE6" w:rsidRDefault="00391872">
      <w:r>
        <w:br w:type="page"/>
      </w:r>
    </w:p>
    <w:p w14:paraId="68653022" w14:textId="77777777" w:rsidR="00C13AE6" w:rsidRDefault="00391872">
      <w:pPr>
        <w:pStyle w:val="berschrift1"/>
      </w:pPr>
      <w:bookmarkStart w:id="24" w:name="_Toc12175338"/>
      <w:bookmarkStart w:id="25" w:name="_Toc213962442"/>
      <w:r>
        <w:lastRenderedPageBreak/>
        <w:t>6 Vorbereitung der Vergabe</w:t>
      </w:r>
      <w:bookmarkEnd w:id="24"/>
      <w:bookmarkEnd w:id="25"/>
    </w:p>
    <w:p w14:paraId="0CF48436" w14:textId="77777777" w:rsidR="00C13AE6" w:rsidRDefault="00391872">
      <w:r>
        <w:t>Eine Vergabe kann nur dann erfolgreich sein, wenn die Vergabeunterlagen fehlerfrei und vollständig sind. Für die Beschaffung der Unterlagen, für Kalkulation durch die Unternehmen, für die Auswertung und für die Suche nach möglichen Alternativen mu</w:t>
      </w:r>
      <w:r w:rsidR="00A60F4A">
        <w:t>ss</w:t>
      </w:r>
      <w:r>
        <w:t xml:space="preserve"> genügend Zeit zur Verfügung stehen. Steht diese Zeit nicht zur Verfügung, verteuert sich in der Regel das Projekt. Übersichtliche, an den Zielen des Projektes orientierte Terminplanung mu</w:t>
      </w:r>
      <w:r w:rsidR="00A60F4A">
        <w:t>ss</w:t>
      </w:r>
      <w:r>
        <w:t xml:space="preserve"> ab der Leistungsphase 2 betrieben und laufend fortgeschrieben werden. </w:t>
      </w:r>
    </w:p>
    <w:p w14:paraId="1B80C8C3" w14:textId="77777777" w:rsidR="00C13AE6" w:rsidRDefault="00391872">
      <w:r>
        <w:t>Die Arbeit der Projektplaner besteht aus der Dreieinigkeit: Zeichnungen, Berechnungen und Beschreibungen. Kern der Vergabeunterlagen ist die Leistungsbeschreibung. Sie mu</w:t>
      </w:r>
      <w:r w:rsidR="00A60F4A">
        <w:t>ss</w:t>
      </w:r>
      <w:r>
        <w:t xml:space="preserve"> eindeutig die geforderten Leistungen (in dem jeweiligen Umfeld), umfassend und fehlerfrei beschreiben. </w:t>
      </w:r>
    </w:p>
    <w:p w14:paraId="36A29CB5" w14:textId="77777777" w:rsidR="00C13AE6" w:rsidRDefault="00391872">
      <w:r>
        <w:t xml:space="preserve">Die Art der Ausschreibung - </w:t>
      </w:r>
      <w:r>
        <w:rPr>
          <w:b/>
        </w:rPr>
        <w:t>Einzelleistungen mit Einheitspreisen</w:t>
      </w:r>
      <w:r>
        <w:t xml:space="preserve"> oder </w:t>
      </w:r>
      <w:r>
        <w:rPr>
          <w:b/>
        </w:rPr>
        <w:t>Funktionalausschreibung</w:t>
      </w:r>
      <w:r>
        <w:t xml:space="preserve"> mit späterer Pauschalierung sowie „Garantierter Maximum Preis“ </w:t>
      </w:r>
      <w:r>
        <w:rPr>
          <w:b/>
        </w:rPr>
        <w:t>GMP</w:t>
      </w:r>
      <w:r>
        <w:t xml:space="preserve"> - ist von den Zielen des Auftraggebers und den im Projekt herrschenden Randbedingungen abhängig. Ist die Art der Ausschreibung nicht von vornherein klar, dann kann eine Nutzwertberechnung hilfreich sein. </w:t>
      </w:r>
    </w:p>
    <w:p w14:paraId="1762AA9E" w14:textId="77777777" w:rsidR="00C13AE6" w:rsidRDefault="00391872">
      <w:pPr>
        <w:pStyle w:val="berschrift2"/>
      </w:pPr>
      <w:bookmarkStart w:id="26" w:name="_Toc12175339"/>
      <w:bookmarkStart w:id="27" w:name="_Toc213962443"/>
      <w:r>
        <w:t>Vertragsmanagement</w:t>
      </w:r>
      <w:bookmarkEnd w:id="26"/>
      <w:bookmarkEnd w:id="27"/>
    </w:p>
    <w:p w14:paraId="3F38213A" w14:textId="77777777" w:rsidR="00C13AE6" w:rsidRDefault="00391872">
      <w:r>
        <w:t xml:space="preserve">Verträge müssen rechtzeitig vorbereitet, verhandelt und abgeschlossen werden. Für die Zeit bis zur Vertragserfüllung ist ein wirksames Controlling zu installieren. </w:t>
      </w:r>
    </w:p>
    <w:p w14:paraId="675F7FE4" w14:textId="77777777" w:rsidR="00C13AE6" w:rsidRDefault="00391872">
      <w:pPr>
        <w:pStyle w:val="berschrift1"/>
      </w:pPr>
      <w:bookmarkStart w:id="28" w:name="_Toc12175340"/>
      <w:bookmarkStart w:id="29" w:name="_Toc213962444"/>
      <w:r>
        <w:t>7 Vergabe</w:t>
      </w:r>
      <w:bookmarkEnd w:id="28"/>
      <w:bookmarkEnd w:id="29"/>
    </w:p>
    <w:p w14:paraId="55BA3527" w14:textId="77777777" w:rsidR="00C13AE6" w:rsidRDefault="00391872">
      <w:r>
        <w:t>Die Verdingungs</w:t>
      </w:r>
      <w:r w:rsidR="00A60F4A">
        <w:t>-</w:t>
      </w:r>
      <w:r>
        <w:t>Ordnung für Bauleistungen VOB wurde von 1921 bis 1926 vom Reichsverdingungsausschu</w:t>
      </w:r>
      <w:r w:rsidR="00A60F4A">
        <w:t>ss</w:t>
      </w:r>
      <w:r>
        <w:t xml:space="preserve"> geschaffen mit dem Ziel: </w:t>
      </w:r>
      <w:proofErr w:type="gramStart"/>
      <w:r w:rsidR="00A60F4A" w:rsidRPr="00A60F4A">
        <w:rPr>
          <w:i/>
          <w:iCs/>
        </w:rPr>
        <w:t>„</w:t>
      </w:r>
      <w:r w:rsidRPr="00A60F4A">
        <w:rPr>
          <w:i/>
          <w:iCs/>
        </w:rPr>
        <w:t>....</w:t>
      </w:r>
      <w:proofErr w:type="gramEnd"/>
      <w:r w:rsidRPr="00A60F4A">
        <w:rPr>
          <w:i/>
          <w:iCs/>
        </w:rPr>
        <w:t>. für die Vergebung von Leistungen und Lieferungen einheitliche Grundsätze für Reich und Länder zu schaffen"</w:t>
      </w:r>
      <w:r>
        <w:t>. Nach dem 2. Weltkrieg wurde die VOB durch den 1947 gegründeten Deutschen Verdingungsausschu</w:t>
      </w:r>
      <w:r w:rsidR="00A60F4A">
        <w:t>ss</w:t>
      </w:r>
      <w:r>
        <w:t xml:space="preserve"> für Bauleistungen (DVA) neu bearbeitet. </w:t>
      </w:r>
    </w:p>
    <w:p w14:paraId="63960583" w14:textId="77777777" w:rsidR="00C13AE6" w:rsidRDefault="00391872">
      <w:r>
        <w:t xml:space="preserve">Durch die Einführung der EG-Baukoordinierungs- und Sektoren-Richtlinien wurde die Änderung des Teils A der VOB zur derzeit gültigen Fassung vom 30.5.2000 erforderlich. </w:t>
      </w:r>
    </w:p>
    <w:p w14:paraId="0D5E6575" w14:textId="77777777" w:rsidR="00C13AE6" w:rsidRDefault="00391872">
      <w:r>
        <w:t xml:space="preserve">Für die Teile B und C gilt ebenfalls die Fassung 2000. </w:t>
      </w:r>
    </w:p>
    <w:p w14:paraId="7966FE6F" w14:textId="77777777" w:rsidR="00C13AE6" w:rsidRDefault="00391872">
      <w:r>
        <w:t xml:space="preserve">Die VOB gliedert sich in drei Teile: </w:t>
      </w:r>
    </w:p>
    <w:p w14:paraId="7F3BECB8" w14:textId="77777777" w:rsidR="00C13AE6" w:rsidRDefault="00391872">
      <w:pPr>
        <w:pStyle w:val="Textkrper-Zeileneinzug"/>
        <w:tabs>
          <w:tab w:val="clear" w:pos="360"/>
          <w:tab w:val="num" w:pos="1494"/>
        </w:tabs>
        <w:ind w:left="1494"/>
      </w:pPr>
      <w:r>
        <w:t xml:space="preserve">Teil A: Allgemeine Bestimmungen für die Vergabe von Bauleistungen; </w:t>
      </w:r>
    </w:p>
    <w:p w14:paraId="38F54D8C" w14:textId="77777777" w:rsidR="00C13AE6" w:rsidRDefault="00391872">
      <w:pPr>
        <w:pStyle w:val="Textkrper-Zeileneinzug"/>
        <w:tabs>
          <w:tab w:val="clear" w:pos="360"/>
          <w:tab w:val="num" w:pos="1494"/>
        </w:tabs>
        <w:ind w:left="1494"/>
      </w:pPr>
      <w:r>
        <w:t>Teil B: Allgemeine Vertragsbedingungen für die Ausführung von Bauleistungen;</w:t>
      </w:r>
    </w:p>
    <w:p w14:paraId="35ACD3B2" w14:textId="77777777" w:rsidR="00C13AE6" w:rsidRDefault="00391872">
      <w:pPr>
        <w:pStyle w:val="Textkrper-Zeileneinzug"/>
        <w:tabs>
          <w:tab w:val="clear" w:pos="360"/>
          <w:tab w:val="num" w:pos="1494"/>
        </w:tabs>
        <w:ind w:left="1494"/>
      </w:pPr>
      <w:r>
        <w:t xml:space="preserve">Teil C: Allgemeine Technische Vertragsbedingungen für Bauleistungen. </w:t>
      </w:r>
    </w:p>
    <w:p w14:paraId="4242135A" w14:textId="77777777" w:rsidR="00C13AE6" w:rsidRDefault="00391872">
      <w:r>
        <w:t xml:space="preserve">Wird im Bauvertrag die VOB zum Vertragsbestandteil erklärt, so bezieht sich dies nur auf die Vorschriften der </w:t>
      </w:r>
      <w:r>
        <w:rPr>
          <w:b/>
        </w:rPr>
        <w:t>Teile B und C</w:t>
      </w:r>
      <w:r>
        <w:t xml:space="preserve">. </w:t>
      </w:r>
    </w:p>
    <w:p w14:paraId="7BED4CAB" w14:textId="77777777" w:rsidR="00C13AE6" w:rsidRDefault="00391872">
      <w:r>
        <w:rPr>
          <w:b/>
        </w:rPr>
        <w:t>Teil A</w:t>
      </w:r>
      <w:r>
        <w:t xml:space="preserve"> enthält für die </w:t>
      </w:r>
      <w:r>
        <w:rPr>
          <w:b/>
        </w:rPr>
        <w:t>öffentlichen Auftraggeber</w:t>
      </w:r>
      <w:r>
        <w:t xml:space="preserve"> Vorschriften darüber, wie Bauleistungen zu vergeben sind. Privaten und gewerblichen Bauherren ist es freigestellt, jedoch anzuraten, sich an die wesentlichen Grundsätze der VOB/A zu halten, um mit Vertragsabschlu</w:t>
      </w:r>
      <w:r w:rsidR="00A60F4A">
        <w:t>ss</w:t>
      </w:r>
      <w:r>
        <w:t xml:space="preserve"> klare und eindeutige Vereinbarungen über die zu erbringenden Leistungen von fachkundigen, erfahrenen, leistungsfähigen und zuverlässigen Unternehmern zu angemessenen Preisen zu erhalten.</w:t>
      </w:r>
    </w:p>
    <w:p w14:paraId="59A32851" w14:textId="77777777" w:rsidR="00C13AE6" w:rsidRDefault="00391872">
      <w:r>
        <w:t xml:space="preserve">Den Auftrag soll der preisgünstigste Bieter erhalten. </w:t>
      </w:r>
    </w:p>
    <w:p w14:paraId="634E905A" w14:textId="77777777" w:rsidR="00C13AE6" w:rsidRDefault="00391872">
      <w:r>
        <w:t xml:space="preserve">Bei Sondervorschlägen und GU-Angeboten müssen neben dem Preis auch die </w:t>
      </w:r>
      <w:r>
        <w:rPr>
          <w:b/>
        </w:rPr>
        <w:t>Termine</w:t>
      </w:r>
      <w:r>
        <w:t xml:space="preserve"> und die </w:t>
      </w:r>
      <w:r>
        <w:rPr>
          <w:b/>
        </w:rPr>
        <w:t>Folgekosten</w:t>
      </w:r>
      <w:r>
        <w:t xml:space="preserve"> (zweite Miete) betrachtet werden. Folgekosten können schon nach wenigen Jahren die Höhe der ursprünglichen Investitionskosten erreichen. In naher Zukunft werden minimale Folgekosten einer Immobilie (Aufwendungen für Erhalt, Unterhalt und Betrieb) einen bedeutenden Wettbewerbsvorteil darstellen. </w:t>
      </w:r>
    </w:p>
    <w:p w14:paraId="5804C03C" w14:textId="77777777" w:rsidR="00C13AE6" w:rsidRDefault="00391872">
      <w:pPr>
        <w:pStyle w:val="berschrift2"/>
      </w:pPr>
      <w:bookmarkStart w:id="30" w:name="_Toc12175341"/>
      <w:bookmarkStart w:id="31" w:name="_Toc213962445"/>
      <w:r>
        <w:lastRenderedPageBreak/>
        <w:t>Systemblätter für den AVA-Proze</w:t>
      </w:r>
      <w:r w:rsidR="00A60F4A">
        <w:t>ss</w:t>
      </w:r>
      <w:bookmarkEnd w:id="30"/>
      <w:bookmarkEnd w:id="31"/>
    </w:p>
    <w:p w14:paraId="494F9B15" w14:textId="77777777" w:rsidR="00C13AE6" w:rsidRDefault="00391872">
      <w:r>
        <w:t>Für den gesamten AVA-Prozesses werden Systemblätter zur Verfügung gestellt, damit der Proze</w:t>
      </w:r>
      <w:r w:rsidR="00A60F4A">
        <w:t>ss</w:t>
      </w:r>
      <w:r>
        <w:t xml:space="preserve"> der Projektbearbeitung offen und durchschaubar strukturiert, angelegt und gepflegt, und nach den gleichen Regeln gesteuert und abgearbeitet werden kann. </w:t>
      </w:r>
    </w:p>
    <w:p w14:paraId="0DFD53F1" w14:textId="77777777" w:rsidR="00C13AE6" w:rsidRDefault="00391872">
      <w:pPr>
        <w:pStyle w:val="berschrift2"/>
      </w:pPr>
      <w:bookmarkStart w:id="32" w:name="_Toc12175342"/>
      <w:bookmarkStart w:id="33" w:name="_Toc213962446"/>
      <w:r>
        <w:t>Bauaufträge über das Internet vergeben</w:t>
      </w:r>
      <w:bookmarkEnd w:id="32"/>
      <w:bookmarkEnd w:id="33"/>
    </w:p>
    <w:p w14:paraId="4A89F9D3" w14:textId="77777777" w:rsidR="00C13AE6" w:rsidRDefault="00391872">
      <w:r>
        <w:t xml:space="preserve">Die Vergabe von Bauaufträgen über das Internet in Form einer Auktion ist erprobt und inzwischen von institutionellen Auftraggebern wie BASF, Bayer, DOW, DuPont, Degussa-Hüls, Henkel und viele anderen Unternehmen eingeführt. </w:t>
      </w:r>
    </w:p>
    <w:p w14:paraId="2A41F31D" w14:textId="77777777" w:rsidR="00C13AE6" w:rsidRDefault="00391872">
      <w:r>
        <w:t xml:space="preserve">Der derzeitige Marktführer im Aufbau von elektronischen Auktionen ist der Frankfurter Software-Provider </w:t>
      </w:r>
      <w:proofErr w:type="spellStart"/>
      <w:r>
        <w:t>Portum</w:t>
      </w:r>
      <w:proofErr w:type="spellEnd"/>
      <w:r>
        <w:t xml:space="preserve"> AG (www.portum.com). </w:t>
      </w:r>
    </w:p>
    <w:p w14:paraId="3F1862BF" w14:textId="77777777" w:rsidR="00C13AE6" w:rsidRDefault="00391872">
      <w:r>
        <w:t xml:space="preserve">Nachfolgend wird der modellhafte Ablauf einer Auktion beschrieben. </w:t>
      </w:r>
    </w:p>
    <w:p w14:paraId="2591109B" w14:textId="77777777" w:rsidR="00C13AE6" w:rsidRDefault="00391872">
      <w:r>
        <w:t>Einer Auktion vorausgehen müssen - wie bisher - das Bieterauswahlverfahren, die Kalkulation der bietenden Unternehmungen, die rechnerische, technische und wirtschaftliche Wertung der Angebote sowie die technischen Abklärungen der ausgeschriebenen Leistungen mit den interessierten Unternehmen. Startangebot ist das bis spätestens zwei Stunden vor der Auktion eingegangene billigste Angebot. Jedes Unternehmen kennt seinen Platz auf der Bieterliste und das Startangebot. Die eigentliche Auktion wird zu der den Unternehmungen bekanntgegebenen Zeit eröffnet und findet auf einem sogen. elektronischen Handelsschreibtisch statt. Die Auktionszeit wird i.d.R. auf 30 Min. angesetzt. Gibt ein Bieter kurz vor Toresschlu</w:t>
      </w:r>
      <w:r w:rsidR="00A60F4A">
        <w:t>ss</w:t>
      </w:r>
      <w:r>
        <w:t xml:space="preserve"> nochmals ein Angebot ab, so verlängert sich diese Zeit um jeweils zehn Minuten, damit die Konkurrenten darauf reagieren können. Geht zehn Minuten nach dem letzten Angebot kein weiteres Angebot mehr ein, wird die Auktion geschlossen und der Mindestbietende erhält den Zuschlag. </w:t>
      </w:r>
    </w:p>
    <w:p w14:paraId="4936CE45" w14:textId="77777777" w:rsidR="00C13AE6" w:rsidRDefault="00391872">
      <w:r>
        <w:t xml:space="preserve">Neben finanziellen Einsparungen wird bei dieser Praxis Zeit gespart, denn eine Auktion nimmt weitaus weniger Zeit und Managementkapazität in Anspruch als der herkömmliche Weg der Einzelverhandlungen. </w:t>
      </w:r>
    </w:p>
    <w:p w14:paraId="5693FD3D" w14:textId="77777777" w:rsidR="00C13AE6" w:rsidRDefault="00391872">
      <w:r>
        <w:t>Fast täglich entstehen neue elektronische Marktplätze. Ein Handelsplatz für technische Güter und Dienstleistungen ist unter „cc-</w:t>
      </w:r>
      <w:proofErr w:type="spellStart"/>
      <w:r>
        <w:t>markets</w:t>
      </w:r>
      <w:proofErr w:type="spellEnd"/>
      <w:r>
        <w:t xml:space="preserve">“ eingerichtet worden, ein anderer z.B. unter „OmnexusTM.com“ für thermoplastische Kunststoffe oder die erste weltweite Plattform für Technologietransfer unter „Yet2.com“. </w:t>
      </w:r>
    </w:p>
    <w:p w14:paraId="0666F4A4" w14:textId="77777777" w:rsidR="00C13AE6" w:rsidRDefault="00391872">
      <w:pPr>
        <w:pStyle w:val="berschrift1"/>
      </w:pPr>
      <w:bookmarkStart w:id="34" w:name="_Toc12175343"/>
      <w:bookmarkStart w:id="35" w:name="_Toc213962447"/>
      <w:r>
        <w:t>8 Nach der Vergabe</w:t>
      </w:r>
      <w:bookmarkEnd w:id="34"/>
      <w:bookmarkEnd w:id="35"/>
    </w:p>
    <w:p w14:paraId="36C3E523" w14:textId="77777777" w:rsidR="00C13AE6" w:rsidRDefault="00391872">
      <w:pPr>
        <w:pStyle w:val="berschrift2"/>
      </w:pPr>
      <w:bookmarkStart w:id="36" w:name="_Toc12175344"/>
      <w:bookmarkStart w:id="37" w:name="_Toc213962448"/>
      <w:r>
        <w:t>Installation eines Systems zur Verfolgung von Änderungen</w:t>
      </w:r>
      <w:bookmarkEnd w:id="36"/>
      <w:bookmarkEnd w:id="37"/>
      <w:r>
        <w:t xml:space="preserve"> </w:t>
      </w:r>
    </w:p>
    <w:p w14:paraId="143A33FA" w14:textId="77777777" w:rsidR="00C13AE6" w:rsidRDefault="00391872">
      <w:r>
        <w:t xml:space="preserve">Änderungen haben in aller Regel </w:t>
      </w:r>
      <w:r>
        <w:rPr>
          <w:b/>
        </w:rPr>
        <w:t>Einflu</w:t>
      </w:r>
      <w:r w:rsidR="00A60F4A">
        <w:rPr>
          <w:b/>
        </w:rPr>
        <w:t>ss</w:t>
      </w:r>
      <w:r>
        <w:rPr>
          <w:b/>
        </w:rPr>
        <w:t xml:space="preserve"> auf Kosten, Zeiten und Qualitäten</w:t>
      </w:r>
      <w:r>
        <w:t>, oft auf mehrere Faktoren gleichzeitig. Der Einflu</w:t>
      </w:r>
      <w:r w:rsidR="00A60F4A">
        <w:t>ss</w:t>
      </w:r>
      <w:r>
        <w:t xml:space="preserve"> kann auf die Einzelfaktoren sowohl erhöhend wie auch vermindernd wirken. </w:t>
      </w:r>
    </w:p>
    <w:p w14:paraId="17E8C382" w14:textId="77777777" w:rsidR="00C13AE6" w:rsidRDefault="00391872">
      <w:r>
        <w:t xml:space="preserve">Änderungen und deren Auswirkungen </w:t>
      </w:r>
      <w:r>
        <w:rPr>
          <w:b/>
        </w:rPr>
        <w:t>nur</w:t>
      </w:r>
      <w:r>
        <w:t xml:space="preserve"> über Protokolle zu verfolgen, ist von vornherein zum Scheitern verurteilt! Das Instrument zur Verfolgung und Steuerung von Kosten ist Änderungsmanagement. </w:t>
      </w:r>
    </w:p>
    <w:p w14:paraId="57A102DB" w14:textId="77777777" w:rsidR="00C13AE6" w:rsidRDefault="00391872">
      <w:r>
        <w:t xml:space="preserve">Änderungsmanagement besteht - ähnlich dem Entscheidungsmanagement - aus den folgenden drei Elementen: Änderungsstandardablauf, Änderungsantragsformular und einer Liste der Änderungen, wobei in dieser Liste besonders der Kostensaldo interessiert. </w:t>
      </w:r>
    </w:p>
    <w:p w14:paraId="56F760FA" w14:textId="77777777" w:rsidR="00C13AE6" w:rsidRDefault="00391872">
      <w:r>
        <w:rPr>
          <w:b/>
        </w:rPr>
        <w:t>Der Standardablauf</w:t>
      </w:r>
      <w:r>
        <w:t xml:space="preserve"> (projektspezifischer Flu</w:t>
      </w:r>
      <w:r w:rsidR="00A60F4A">
        <w:t>ss</w:t>
      </w:r>
      <w:r>
        <w:t>plan) mu</w:t>
      </w:r>
      <w:r w:rsidR="00A60F4A">
        <w:t>ss</w:t>
      </w:r>
      <w:r>
        <w:t xml:space="preserve"> zu Anfang eines Projektes einmal verbindlich geklärt werden. Bei einvernehmlicher Festlegung können Abweichungen von der festgelegten Prozedur leichter geahndet werden; d.h. Spielregeln erleichtern den Umgang miteinander. </w:t>
      </w:r>
    </w:p>
    <w:p w14:paraId="6B50335B" w14:textId="77777777" w:rsidR="00C13AE6" w:rsidRDefault="00391872">
      <w:r>
        <w:rPr>
          <w:b/>
        </w:rPr>
        <w:lastRenderedPageBreak/>
        <w:t>Änderungsanträge</w:t>
      </w:r>
      <w:r>
        <w:t xml:space="preserve"> werden von 1 - n durchnumeriert und dokumentiert. Vom Antragsteller immer zu nennen sind: Beschreibung der geänderten Leistung</w:t>
      </w:r>
      <w:r w:rsidR="00843BEC">
        <w:t>/</w:t>
      </w:r>
      <w:r>
        <w:t>Begründung - Verursacher</w:t>
      </w:r>
      <w:r w:rsidR="00843BEC">
        <w:t>/</w:t>
      </w:r>
      <w:r>
        <w:t>Auswirkungen auf das Projekt in qualitativer Hinsicht</w:t>
      </w:r>
      <w:r w:rsidR="00843BEC">
        <w:t>/</w:t>
      </w:r>
      <w:r>
        <w:t xml:space="preserve">Auswirkungen auf </w:t>
      </w:r>
      <w:r>
        <w:rPr>
          <w:b/>
        </w:rPr>
        <w:t>Termine</w:t>
      </w:r>
      <w:r>
        <w:t xml:space="preserve"> und </w:t>
      </w:r>
      <w:r>
        <w:rPr>
          <w:b/>
        </w:rPr>
        <w:t>Kosten (Folgekosten)</w:t>
      </w:r>
      <w:r w:rsidR="00843BEC">
        <w:rPr>
          <w:b/>
        </w:rPr>
        <w:t>/</w:t>
      </w:r>
      <w:r>
        <w:t>Termin, bis zu dem die Entscheidung über den Änderungsantrag vorliegen mu</w:t>
      </w:r>
      <w:r w:rsidR="00A60F4A">
        <w:t>ss</w:t>
      </w:r>
      <w:r>
        <w:t xml:space="preserve">, um keine Verzögerung im Planungs- oder Bauablauf eintreten zu lassen. </w:t>
      </w:r>
    </w:p>
    <w:p w14:paraId="7ECF1068" w14:textId="77777777" w:rsidR="00C13AE6" w:rsidRDefault="00391872">
      <w:r>
        <w:t xml:space="preserve">Die </w:t>
      </w:r>
      <w:r>
        <w:rPr>
          <w:b/>
        </w:rPr>
        <w:t>Liste der Änderungen</w:t>
      </w:r>
      <w:r>
        <w:t xml:space="preserve"> und deren laufende Saldierung ist Voraussetzung, die Kosten im Griff zu halten. In der Regel setzt Änderungsmanagement nach der Phase Entwurfsplanung (beim öffentlichen Auftraggeber: HU-Bau) ein. </w:t>
      </w:r>
    </w:p>
    <w:p w14:paraId="68B56AC7" w14:textId="77777777" w:rsidR="00C13AE6" w:rsidRDefault="00391872">
      <w:pPr>
        <w:pStyle w:val="berschrift2"/>
      </w:pPr>
      <w:bookmarkStart w:id="38" w:name="_Toc12175345"/>
      <w:bookmarkStart w:id="39" w:name="_Toc213962449"/>
      <w:r>
        <w:t>Installation eines Systems zur Nachtragsabwehr (Claimmanagement)</w:t>
      </w:r>
      <w:bookmarkEnd w:id="38"/>
      <w:bookmarkEnd w:id="39"/>
      <w:r>
        <w:t xml:space="preserve"> </w:t>
      </w:r>
    </w:p>
    <w:p w14:paraId="12CE3E05" w14:textId="77777777" w:rsidR="00C13AE6" w:rsidRDefault="00391872">
      <w:r>
        <w:t xml:space="preserve">Durch Leistungsänderungen, zusätzlich geforderte Leistungen, entfallende Leistungen und Behinderungen (des Arbeitsflusses) kommt es immer wieder zu Nachträgen von Auftragnehmern, die in aller Regel für den Auftraggeber ärgerliche Kostenerhöhungen nach sich ziehen, weil die Verfahrensregeln nicht eindeutig sind oder vorhandene Regeln nicht konsequent angewendet werden. </w:t>
      </w:r>
    </w:p>
    <w:p w14:paraId="0D2E049C" w14:textId="77777777" w:rsidR="00C13AE6" w:rsidRDefault="00391872">
      <w:r>
        <w:t xml:space="preserve">Ein anderer Aspekt ist der Verzicht des Auftraggebers eigene Forderungen gegen den Auftragnehmer durchzusetzen. </w:t>
      </w:r>
    </w:p>
    <w:p w14:paraId="39739064" w14:textId="77777777" w:rsidR="00C13AE6" w:rsidRDefault="00391872">
      <w:r>
        <w:t xml:space="preserve">Systematisches Erfassen, Prüfen und Abwehren (oder Anerkennen) von Forderungen des Auftragnehmers sowie der Aufbau eigener Forderungen gegen den Auftragnehmer nennen wir Claimmanagement. </w:t>
      </w:r>
    </w:p>
    <w:p w14:paraId="21771D41" w14:textId="77777777" w:rsidR="00C13AE6" w:rsidRDefault="00391872">
      <w:r>
        <w:t xml:space="preserve">Je komplexer ein Projekt ist, um so notwendiger ist die Einführung eines Claimmanagements. </w:t>
      </w:r>
    </w:p>
    <w:p w14:paraId="71AA00AE" w14:textId="77777777" w:rsidR="00C13AE6" w:rsidRDefault="00391872">
      <w:pPr>
        <w:pStyle w:val="berschrift1"/>
      </w:pPr>
      <w:bookmarkStart w:id="40" w:name="_Toc12175346"/>
      <w:bookmarkStart w:id="41" w:name="_Toc213962450"/>
      <w:r>
        <w:t>9 Abrechnung</w:t>
      </w:r>
      <w:bookmarkEnd w:id="40"/>
      <w:bookmarkEnd w:id="41"/>
    </w:p>
    <w:p w14:paraId="21E90AA6" w14:textId="77777777" w:rsidR="00C13AE6" w:rsidRDefault="00391872">
      <w:r>
        <w:t>Form und Struktur der Ausschreibung bestimmt, wie einfach und schnell oder kompliziert und damit zeitaufwendig Leistungen abgerechnet werden können. Der Ausschreibende mu</w:t>
      </w:r>
      <w:r w:rsidR="00A60F4A">
        <w:t>ss</w:t>
      </w:r>
      <w:r>
        <w:t xml:space="preserve"> deshalb die einfache und unkomplizierte Abrechnung von Leistungen in seine Überlegungen mit einbeziehen. </w:t>
      </w:r>
    </w:p>
    <w:p w14:paraId="044A4A77" w14:textId="77777777" w:rsidR="00C13AE6" w:rsidRDefault="00C13AE6"/>
    <w:p w14:paraId="311767A3" w14:textId="77777777" w:rsidR="00C13AE6" w:rsidRDefault="00391872">
      <w:pPr>
        <w:pStyle w:val="berschrift1"/>
      </w:pPr>
      <w:bookmarkStart w:id="42" w:name="_Toc12175347"/>
      <w:bookmarkStart w:id="43" w:name="_Toc213962451"/>
      <w:r>
        <w:t>10 Schlu</w:t>
      </w:r>
      <w:r w:rsidR="00A60F4A">
        <w:t>ss</w:t>
      </w:r>
      <w:r>
        <w:t>betrachtung</w:t>
      </w:r>
      <w:bookmarkEnd w:id="42"/>
      <w:bookmarkEnd w:id="43"/>
    </w:p>
    <w:p w14:paraId="69EF98BA" w14:textId="77777777" w:rsidR="00391872" w:rsidRDefault="00391872">
      <w:r>
        <w:t>AVA ist ein wesentlicher Teil des Kostenmanagements und kann nicht losgelöst vom übrigen Planungsproze</w:t>
      </w:r>
      <w:r w:rsidR="00A60F4A">
        <w:t>ss</w:t>
      </w:r>
      <w:r>
        <w:t xml:space="preserve"> gesehen werden, wenn die bei Projektbeginn definierten Ziele am Projektende auch wirklich erreicht werden sollen. Der Planungsproze</w:t>
      </w:r>
      <w:r w:rsidR="00A60F4A">
        <w:t>ss</w:t>
      </w:r>
      <w:r>
        <w:t xml:space="preserve"> mu</w:t>
      </w:r>
      <w:r w:rsidR="00A60F4A">
        <w:t>ss</w:t>
      </w:r>
      <w:r>
        <w:t xml:space="preserve"> für das spezielle Projekt in seiner Gesamtheit als Flu</w:t>
      </w:r>
      <w:r w:rsidR="00A60F4A">
        <w:t>ss</w:t>
      </w:r>
      <w:r>
        <w:t xml:space="preserve">plan dargestellt werden, um Eingriffspunkte zu definieren, die einen jederzeitigen Soll/Ist-Vergleich zulassen. </w:t>
      </w:r>
    </w:p>
    <w:sectPr w:rsidR="00391872">
      <w:headerReference w:type="default" r:id="rId22"/>
      <w:pgSz w:w="11906" w:h="16838" w:code="9"/>
      <w:pgMar w:top="1134" w:right="851" w:bottom="1021" w:left="1134"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5A63" w14:textId="77777777" w:rsidR="00D8248F" w:rsidRDefault="00D8248F">
      <w:pPr>
        <w:spacing w:before="0" w:after="0"/>
      </w:pPr>
      <w:r>
        <w:separator/>
      </w:r>
    </w:p>
  </w:endnote>
  <w:endnote w:type="continuationSeparator" w:id="0">
    <w:p w14:paraId="4C8DDEDA" w14:textId="77777777" w:rsidR="00D8248F" w:rsidRDefault="00D824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L$)">
    <w:altName w:val="Wingdings"/>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E72D" w14:textId="73720C9E" w:rsidR="00C13AE6" w:rsidRDefault="00391872">
    <w:pPr>
      <w:pStyle w:val="Fuzeile"/>
      <w:tabs>
        <w:tab w:val="clear" w:pos="4536"/>
        <w:tab w:val="clear" w:pos="9639"/>
        <w:tab w:val="center" w:pos="7371"/>
        <w:tab w:val="right" w:pos="9923"/>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sidR="003F338E">
      <w:rPr>
        <w:noProof/>
        <w:sz w:val="16"/>
      </w:rPr>
      <w:t>050000_Systembeschreibung_Vergabehandbuch_V3.docx</w:t>
    </w:r>
    <w:r>
      <w:rPr>
        <w:sz w:val="16"/>
      </w:rPr>
      <w:fldChar w:fldCharType="end"/>
    </w:r>
    <w:r>
      <w:rPr>
        <w:sz w:val="16"/>
      </w:rPr>
      <w:tab/>
    </w:r>
    <w:r w:rsidR="00C7444B">
      <w:rPr>
        <w:sz w:val="16"/>
      </w:rPr>
      <w:t>V01</w:t>
    </w:r>
    <w:r>
      <w:rPr>
        <w:sz w:val="16"/>
      </w:rPr>
      <w:tab/>
    </w:r>
    <w:r>
      <w:rPr>
        <w:sz w:val="16"/>
      </w:rPr>
      <w:fldChar w:fldCharType="begin"/>
    </w:r>
    <w:r>
      <w:rPr>
        <w:sz w:val="16"/>
      </w:rPr>
      <w:instrText xml:space="preserve"> PAGE  \* MERGEFORMAT </w:instrText>
    </w:r>
    <w:r>
      <w:rPr>
        <w:sz w:val="16"/>
      </w:rPr>
      <w:fldChar w:fldCharType="separate"/>
    </w:r>
    <w:r>
      <w:rPr>
        <w:noProof/>
        <w:sz w:val="16"/>
      </w:rPr>
      <w:t>15</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Pr>
        <w:noProof/>
        <w:sz w:val="16"/>
      </w:rPr>
      <w:t>15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0C48" w14:textId="77777777" w:rsidR="00D8248F" w:rsidRDefault="00D8248F">
      <w:pPr>
        <w:spacing w:before="0" w:after="0"/>
      </w:pPr>
      <w:r>
        <w:separator/>
      </w:r>
    </w:p>
  </w:footnote>
  <w:footnote w:type="continuationSeparator" w:id="0">
    <w:p w14:paraId="3903F9FF" w14:textId="77777777" w:rsidR="00D8248F" w:rsidRDefault="00D8248F">
      <w:pPr>
        <w:spacing w:before="0" w:after="0"/>
      </w:pPr>
      <w:r>
        <w:continuationSeparator/>
      </w:r>
    </w:p>
  </w:footnote>
  <w:footnote w:id="1">
    <w:p w14:paraId="5175F04B" w14:textId="77777777" w:rsidR="00C13AE6" w:rsidRDefault="00391872">
      <w:pPr>
        <w:pStyle w:val="Funotentext"/>
      </w:pPr>
      <w:r>
        <w:rPr>
          <w:rStyle w:val="Funotenzeichen"/>
        </w:rPr>
        <w:footnoteRef/>
      </w:r>
      <w:r>
        <w:t xml:space="preserve"> Ein Projektauftrag gliedert sich in: Lastenheft und Pflichtenheft. Das Lastenheft spezifiziert das gewünschte Projektergebnis (Ziele) aus der Sicht des Auftraggebers. Das Pflichtenheft spezifiziert den sich aus den Zielen ergebenden Aufgabenumfang (Maßnahmen zur Zielerfüllung) aus der Sicht des Auftragnehmers.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6" w:type="dxa"/>
      <w:tblInd w:w="-34" w:type="dxa"/>
      <w:tblBorders>
        <w:insideH w:val="single" w:sz="4" w:space="0" w:color="auto"/>
      </w:tblBorders>
      <w:tblLayout w:type="fixed"/>
      <w:tblLook w:val="01E0" w:firstRow="1" w:lastRow="1" w:firstColumn="1" w:lastColumn="1" w:noHBand="0" w:noVBand="0"/>
    </w:tblPr>
    <w:tblGrid>
      <w:gridCol w:w="4111"/>
      <w:gridCol w:w="4854"/>
      <w:gridCol w:w="1161"/>
    </w:tblGrid>
    <w:tr w:rsidR="00A623C2" w:rsidRPr="00FD1E2B" w14:paraId="50F1EA94" w14:textId="77777777" w:rsidTr="00047852">
      <w:tc>
        <w:tcPr>
          <w:tcW w:w="4111" w:type="dxa"/>
          <w:shd w:val="clear" w:color="auto" w:fill="auto"/>
        </w:tcPr>
        <w:p w14:paraId="20E75F78" w14:textId="237882F1" w:rsidR="00A623C2" w:rsidRPr="008B0D48" w:rsidRDefault="00A623C2" w:rsidP="00A623C2">
          <w:pPr>
            <w:pStyle w:val="Kopfzeile"/>
            <w:rPr>
              <w:b w:val="0"/>
              <w:sz w:val="32"/>
              <w:szCs w:val="32"/>
            </w:rPr>
          </w:pPr>
        </w:p>
        <w:p w14:paraId="67463E0E" w14:textId="77777777" w:rsidR="00A623C2" w:rsidRPr="00FD1E2B" w:rsidRDefault="00A623C2" w:rsidP="00A623C2">
          <w:pPr>
            <w:pStyle w:val="Kopfzeile"/>
            <w:ind w:left="34"/>
            <w:rPr>
              <w:b w:val="0"/>
              <w:szCs w:val="28"/>
            </w:rPr>
          </w:pPr>
        </w:p>
      </w:tc>
      <w:tc>
        <w:tcPr>
          <w:tcW w:w="4854" w:type="dxa"/>
          <w:shd w:val="clear" w:color="auto" w:fill="auto"/>
        </w:tcPr>
        <w:p w14:paraId="604358B3" w14:textId="5893F158" w:rsidR="00A623C2" w:rsidRPr="00FD1E2B" w:rsidRDefault="00A623C2" w:rsidP="001315FE">
          <w:pPr>
            <w:pStyle w:val="Fuzeile"/>
            <w:jc w:val="right"/>
            <w:rPr>
              <w:szCs w:val="16"/>
            </w:rPr>
          </w:pPr>
        </w:p>
      </w:tc>
      <w:tc>
        <w:tcPr>
          <w:tcW w:w="1161" w:type="dxa"/>
          <w:shd w:val="clear" w:color="auto" w:fill="auto"/>
        </w:tcPr>
        <w:p w14:paraId="12AEA4B8" w14:textId="0927D7F1" w:rsidR="00A623C2" w:rsidRPr="00FD1E2B" w:rsidRDefault="00A623C2" w:rsidP="00A623C2">
          <w:pPr>
            <w:pStyle w:val="Kopfzeile"/>
            <w:widowControl w:val="0"/>
            <w:ind w:right="-52"/>
            <w:rPr>
              <w:szCs w:val="16"/>
            </w:rPr>
          </w:pPr>
        </w:p>
      </w:tc>
    </w:tr>
  </w:tbl>
  <w:p w14:paraId="6BC11165" w14:textId="77777777" w:rsidR="00A623C2" w:rsidRPr="00215321" w:rsidRDefault="00A623C2" w:rsidP="00A623C2">
    <w:pPr>
      <w:shd w:val="clear" w:color="auto" w:fill="CCCCCC"/>
      <w:tabs>
        <w:tab w:val="clear" w:pos="1134"/>
      </w:tabs>
      <w:spacing w:before="120"/>
      <w:ind w:left="0" w:right="-2"/>
      <w:rPr>
        <w:b/>
        <w:sz w:val="28"/>
        <w:szCs w:val="28"/>
      </w:rPr>
    </w:pPr>
  </w:p>
  <w:p w14:paraId="67B81B07" w14:textId="77777777" w:rsidR="00C13AE6" w:rsidRPr="00A623C2" w:rsidRDefault="00C13AE6" w:rsidP="00A623C2">
    <w:pPr>
      <w:pStyle w:val="Kopfzeile"/>
      <w:rPr>
        <w:b w:val="0"/>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6" w:type="dxa"/>
      <w:tblInd w:w="-34" w:type="dxa"/>
      <w:tblBorders>
        <w:insideH w:val="single" w:sz="4" w:space="0" w:color="auto"/>
      </w:tblBorders>
      <w:tblLayout w:type="fixed"/>
      <w:tblLook w:val="01E0" w:firstRow="1" w:lastRow="1" w:firstColumn="1" w:lastColumn="1" w:noHBand="0" w:noVBand="0"/>
    </w:tblPr>
    <w:tblGrid>
      <w:gridCol w:w="4111"/>
      <w:gridCol w:w="4854"/>
      <w:gridCol w:w="1161"/>
    </w:tblGrid>
    <w:tr w:rsidR="00A623C2" w:rsidRPr="00FD1E2B" w14:paraId="23682C43" w14:textId="77777777" w:rsidTr="00047852">
      <w:tc>
        <w:tcPr>
          <w:tcW w:w="4111" w:type="dxa"/>
          <w:shd w:val="clear" w:color="auto" w:fill="auto"/>
        </w:tcPr>
        <w:p w14:paraId="0F7B22C3" w14:textId="77777777" w:rsidR="00A623C2" w:rsidRPr="008B0D48" w:rsidRDefault="00A623C2" w:rsidP="003A773A">
          <w:pPr>
            <w:pStyle w:val="Kopfzeile"/>
            <w:ind w:left="-75"/>
            <w:rPr>
              <w:b w:val="0"/>
              <w:sz w:val="32"/>
              <w:szCs w:val="32"/>
            </w:rPr>
          </w:pPr>
          <w:r>
            <w:rPr>
              <w:sz w:val="32"/>
              <w:szCs w:val="32"/>
            </w:rPr>
            <w:t>Vergabehand</w:t>
          </w:r>
          <w:r w:rsidRPr="008B0D48">
            <w:rPr>
              <w:sz w:val="32"/>
              <w:szCs w:val="32"/>
            </w:rPr>
            <w:t>buch</w:t>
          </w:r>
        </w:p>
        <w:p w14:paraId="01F156F4" w14:textId="77777777" w:rsidR="00A623C2" w:rsidRPr="00FD1E2B" w:rsidRDefault="00A623C2" w:rsidP="00A623C2">
          <w:pPr>
            <w:pStyle w:val="Kopfzeile"/>
            <w:ind w:left="34"/>
            <w:rPr>
              <w:b w:val="0"/>
              <w:szCs w:val="28"/>
            </w:rPr>
          </w:pPr>
        </w:p>
      </w:tc>
      <w:tc>
        <w:tcPr>
          <w:tcW w:w="4854" w:type="dxa"/>
          <w:shd w:val="clear" w:color="auto" w:fill="auto"/>
        </w:tcPr>
        <w:p w14:paraId="3C8A8BA8" w14:textId="0000A85A" w:rsidR="00A623C2" w:rsidRPr="00FD1E2B" w:rsidRDefault="00A623C2" w:rsidP="00A623C2">
          <w:pPr>
            <w:pStyle w:val="Fuzeile"/>
            <w:jc w:val="right"/>
            <w:rPr>
              <w:szCs w:val="16"/>
            </w:rPr>
          </w:pPr>
        </w:p>
      </w:tc>
      <w:tc>
        <w:tcPr>
          <w:tcW w:w="1161" w:type="dxa"/>
          <w:shd w:val="clear" w:color="auto" w:fill="auto"/>
        </w:tcPr>
        <w:p w14:paraId="2A1C86B2" w14:textId="496D4519" w:rsidR="00A623C2" w:rsidRPr="00FD1E2B" w:rsidRDefault="00A623C2" w:rsidP="00A623C2">
          <w:pPr>
            <w:pStyle w:val="Kopfzeile"/>
            <w:widowControl w:val="0"/>
            <w:ind w:right="-52"/>
            <w:jc w:val="right"/>
            <w:rPr>
              <w:szCs w:val="16"/>
            </w:rPr>
          </w:pPr>
        </w:p>
      </w:tc>
    </w:tr>
  </w:tbl>
  <w:p w14:paraId="7DEEFAA8" w14:textId="77777777" w:rsidR="009059FF" w:rsidRDefault="009059FF">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E092F"/>
    <w:multiLevelType w:val="singleLevel"/>
    <w:tmpl w:val="F88253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17DB1"/>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485494"/>
    <w:multiLevelType w:val="singleLevel"/>
    <w:tmpl w:val="17661A40"/>
    <w:lvl w:ilvl="0">
      <w:start w:val="1"/>
      <w:numFmt w:val="lowerLetter"/>
      <w:lvlText w:val="%1)"/>
      <w:lvlJc w:val="left"/>
      <w:pPr>
        <w:tabs>
          <w:tab w:val="num" w:pos="1494"/>
        </w:tabs>
        <w:ind w:left="1494" w:hanging="360"/>
      </w:pPr>
      <w:rPr>
        <w:rFonts w:hint="default"/>
      </w:rPr>
    </w:lvl>
  </w:abstractNum>
  <w:abstractNum w:abstractNumId="4" w15:restartNumberingAfterBreak="0">
    <w:nsid w:val="1F3C7D04"/>
    <w:multiLevelType w:val="singleLevel"/>
    <w:tmpl w:val="51687B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401EE3"/>
    <w:multiLevelType w:val="singleLevel"/>
    <w:tmpl w:val="317E2972"/>
    <w:lvl w:ilvl="0">
      <w:start w:val="1"/>
      <w:numFmt w:val="bullet"/>
      <w:pStyle w:val="Textkrper-Zeileneinzug"/>
      <w:lvlText w:val=""/>
      <w:lvlJc w:val="left"/>
      <w:pPr>
        <w:tabs>
          <w:tab w:val="num" w:pos="360"/>
        </w:tabs>
        <w:ind w:left="360" w:hanging="360"/>
      </w:pPr>
      <w:rPr>
        <w:rFonts w:ascii="Symbol" w:hAnsi="Symbol" w:hint="default"/>
      </w:rPr>
    </w:lvl>
  </w:abstractNum>
  <w:abstractNum w:abstractNumId="6" w15:restartNumberingAfterBreak="0">
    <w:nsid w:val="265377EA"/>
    <w:multiLevelType w:val="singleLevel"/>
    <w:tmpl w:val="1FDA6E5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A17211"/>
    <w:multiLevelType w:val="singleLevel"/>
    <w:tmpl w:val="9B7C773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0D0A9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F15A3A"/>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9A4115"/>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9B24D3"/>
    <w:multiLevelType w:val="singleLevel"/>
    <w:tmpl w:val="A132762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C97CB5"/>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762FC9"/>
    <w:multiLevelType w:val="singleLevel"/>
    <w:tmpl w:val="37AC35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520705"/>
    <w:multiLevelType w:val="singleLevel"/>
    <w:tmpl w:val="FC4CBE06"/>
    <w:lvl w:ilvl="0">
      <w:start w:val="1"/>
      <w:numFmt w:val="decimal"/>
      <w:lvlText w:val="%1."/>
      <w:legacy w:legacy="1" w:legacySpace="0" w:legacyIndent="283"/>
      <w:lvlJc w:val="left"/>
      <w:pPr>
        <w:ind w:left="283" w:hanging="283"/>
      </w:pPr>
    </w:lvl>
  </w:abstractNum>
  <w:abstractNum w:abstractNumId="15" w15:restartNumberingAfterBreak="0">
    <w:nsid w:val="6C151D89"/>
    <w:multiLevelType w:val="singleLevel"/>
    <w:tmpl w:val="9F3653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07405F"/>
    <w:multiLevelType w:val="singleLevel"/>
    <w:tmpl w:val="AD5E658E"/>
    <w:lvl w:ilvl="0">
      <w:start w:val="1"/>
      <w:numFmt w:val="bullet"/>
      <w:lvlText w:val=""/>
      <w:lvlJc w:val="left"/>
      <w:pPr>
        <w:tabs>
          <w:tab w:val="num" w:pos="360"/>
        </w:tabs>
        <w:ind w:left="360" w:hanging="360"/>
      </w:pPr>
      <w:rPr>
        <w:rFonts w:ascii="Symbol" w:hAnsi="Symbol" w:hint="default"/>
      </w:rPr>
    </w:lvl>
  </w:abstractNum>
  <w:num w:numId="1" w16cid:durableId="319888963">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1473255912">
    <w:abstractNumId w:val="6"/>
  </w:num>
  <w:num w:numId="3" w16cid:durableId="1049836739">
    <w:abstractNumId w:val="2"/>
  </w:num>
  <w:num w:numId="4" w16cid:durableId="1360088962">
    <w:abstractNumId w:val="4"/>
  </w:num>
  <w:num w:numId="5" w16cid:durableId="1370034013">
    <w:abstractNumId w:val="9"/>
  </w:num>
  <w:num w:numId="6" w16cid:durableId="1719432884">
    <w:abstractNumId w:val="1"/>
  </w:num>
  <w:num w:numId="7" w16cid:durableId="1144546019">
    <w:abstractNumId w:val="11"/>
  </w:num>
  <w:num w:numId="8" w16cid:durableId="2121610613">
    <w:abstractNumId w:val="14"/>
  </w:num>
  <w:num w:numId="9" w16cid:durableId="2102529489">
    <w:abstractNumId w:val="14"/>
    <w:lvlOverride w:ilvl="0">
      <w:lvl w:ilvl="0">
        <w:start w:val="1"/>
        <w:numFmt w:val="decimal"/>
        <w:lvlText w:val="%1."/>
        <w:legacy w:legacy="1" w:legacySpace="0" w:legacyIndent="283"/>
        <w:lvlJc w:val="left"/>
        <w:pPr>
          <w:ind w:left="283" w:hanging="283"/>
        </w:pPr>
      </w:lvl>
    </w:lvlOverride>
  </w:num>
  <w:num w:numId="10" w16cid:durableId="1788307540">
    <w:abstractNumId w:val="14"/>
    <w:lvlOverride w:ilvl="0">
      <w:lvl w:ilvl="0">
        <w:start w:val="1"/>
        <w:numFmt w:val="decimal"/>
        <w:lvlText w:val="%1."/>
        <w:legacy w:legacy="1" w:legacySpace="0" w:legacyIndent="284"/>
        <w:lvlJc w:val="left"/>
        <w:pPr>
          <w:ind w:left="284" w:hanging="284"/>
        </w:pPr>
      </w:lvl>
    </w:lvlOverride>
  </w:num>
  <w:num w:numId="11" w16cid:durableId="1716541320">
    <w:abstractNumId w:val="16"/>
  </w:num>
  <w:num w:numId="12" w16cid:durableId="1873565541">
    <w:abstractNumId w:val="3"/>
  </w:num>
  <w:num w:numId="13" w16cid:durableId="946229244">
    <w:abstractNumId w:val="7"/>
  </w:num>
  <w:num w:numId="14" w16cid:durableId="1809854944">
    <w:abstractNumId w:val="8"/>
  </w:num>
  <w:num w:numId="15" w16cid:durableId="199098852">
    <w:abstractNumId w:val="8"/>
  </w:num>
  <w:num w:numId="16" w16cid:durableId="127939242">
    <w:abstractNumId w:val="8"/>
  </w:num>
  <w:num w:numId="17" w16cid:durableId="1753429532">
    <w:abstractNumId w:val="13"/>
  </w:num>
  <w:num w:numId="18" w16cid:durableId="1132284438">
    <w:abstractNumId w:val="10"/>
  </w:num>
  <w:num w:numId="19" w16cid:durableId="1633559456">
    <w:abstractNumId w:val="12"/>
  </w:num>
  <w:num w:numId="20" w16cid:durableId="2026057189">
    <w:abstractNumId w:val="8"/>
  </w:num>
  <w:num w:numId="21" w16cid:durableId="1504004176">
    <w:abstractNumId w:val="15"/>
  </w:num>
  <w:num w:numId="22" w16cid:durableId="74399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4A"/>
    <w:rsid w:val="00080A82"/>
    <w:rsid w:val="00100BEC"/>
    <w:rsid w:val="001315FE"/>
    <w:rsid w:val="00221CAB"/>
    <w:rsid w:val="00235564"/>
    <w:rsid w:val="00243F6E"/>
    <w:rsid w:val="002542F1"/>
    <w:rsid w:val="00262343"/>
    <w:rsid w:val="00391872"/>
    <w:rsid w:val="003A773A"/>
    <w:rsid w:val="003B1F50"/>
    <w:rsid w:val="003F338E"/>
    <w:rsid w:val="004F6EE4"/>
    <w:rsid w:val="005810F8"/>
    <w:rsid w:val="005924C3"/>
    <w:rsid w:val="005E5B77"/>
    <w:rsid w:val="00623945"/>
    <w:rsid w:val="0067065A"/>
    <w:rsid w:val="008033E6"/>
    <w:rsid w:val="00843BEC"/>
    <w:rsid w:val="008D2901"/>
    <w:rsid w:val="009059FF"/>
    <w:rsid w:val="00997BFC"/>
    <w:rsid w:val="00A204C5"/>
    <w:rsid w:val="00A60F4A"/>
    <w:rsid w:val="00A623C2"/>
    <w:rsid w:val="00BA46E7"/>
    <w:rsid w:val="00C13AE6"/>
    <w:rsid w:val="00C7444B"/>
    <w:rsid w:val="00D52A2D"/>
    <w:rsid w:val="00D718C8"/>
    <w:rsid w:val="00D72132"/>
    <w:rsid w:val="00D8248F"/>
    <w:rsid w:val="00EA29BC"/>
    <w:rsid w:val="00EC218F"/>
    <w:rsid w:val="00F85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FA917"/>
  <w15:chartTrackingRefBased/>
  <w15:docId w15:val="{170770BA-E6C0-4168-99B2-AE7884A3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tabs>
        <w:tab w:val="left" w:pos="1134"/>
      </w:tabs>
      <w:spacing w:before="60" w:after="60"/>
      <w:ind w:left="1134"/>
    </w:pPr>
    <w:rPr>
      <w:rFonts w:ascii="Arial" w:hAnsi="Arial"/>
      <w:sz w:val="22"/>
    </w:rPr>
  </w:style>
  <w:style w:type="paragraph" w:styleId="berschrift1">
    <w:name w:val="heading 1"/>
    <w:basedOn w:val="Standard"/>
    <w:next w:val="Standard"/>
    <w:qFormat/>
    <w:pPr>
      <w:keepNext/>
      <w:spacing w:before="120"/>
      <w:ind w:left="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tabs>
        <w:tab w:val="clear" w:pos="1134"/>
        <w:tab w:val="left" w:pos="1701"/>
      </w:tabs>
      <w:spacing w:before="240"/>
      <w:outlineLvl w:val="2"/>
    </w:pPr>
    <w:rPr>
      <w:b/>
      <w:sz w:val="24"/>
    </w:rPr>
  </w:style>
  <w:style w:type="paragraph" w:styleId="berschrift4">
    <w:name w:val="heading 4"/>
    <w:basedOn w:val="Standard"/>
    <w:next w:val="Standard"/>
    <w:qFormat/>
    <w:pPr>
      <w:keepNext/>
      <w:jc w:val="right"/>
      <w:outlineLvl w:val="3"/>
    </w:pPr>
    <w:rPr>
      <w:color w:val="FF0000"/>
      <w:sz w:val="48"/>
    </w:rPr>
  </w:style>
  <w:style w:type="paragraph" w:styleId="berschrift5">
    <w:name w:val="heading 5"/>
    <w:basedOn w:val="Standard"/>
    <w:next w:val="Standard"/>
    <w:qFormat/>
    <w:pPr>
      <w:keepNext/>
      <w:outlineLvl w:val="4"/>
    </w:pPr>
    <w:rPr>
      <w:b/>
    </w:rPr>
  </w:style>
  <w:style w:type="paragraph" w:styleId="berschrift7">
    <w:name w:val="heading 7"/>
    <w:basedOn w:val="Standard"/>
    <w:next w:val="Standard"/>
    <w:qFormat/>
    <w:pPr>
      <w:keepNext/>
      <w:keepLines w:val="0"/>
      <w:tabs>
        <w:tab w:val="clear" w:pos="1134"/>
      </w:tabs>
      <w:spacing w:before="0" w:after="0"/>
      <w:ind w:left="0"/>
      <w:outlineLvl w:val="6"/>
    </w:pPr>
    <w:rPr>
      <w:color w:val="FF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keepLines w:val="0"/>
      <w:tabs>
        <w:tab w:val="clear" w:pos="1134"/>
        <w:tab w:val="center" w:pos="4536"/>
        <w:tab w:val="right" w:pos="9639"/>
      </w:tabs>
      <w:spacing w:before="0" w:after="0"/>
      <w:ind w:left="0"/>
    </w:pPr>
    <w:rPr>
      <w:b/>
      <w:sz w:val="28"/>
    </w:rPr>
  </w:style>
  <w:style w:type="paragraph" w:styleId="Fuzeile">
    <w:name w:val="footer"/>
    <w:basedOn w:val="Standard"/>
    <w:link w:val="FuzeileZchn"/>
    <w:pPr>
      <w:tabs>
        <w:tab w:val="clear" w:pos="1134"/>
        <w:tab w:val="center" w:pos="4536"/>
        <w:tab w:val="right" w:pos="9639"/>
      </w:tabs>
      <w:spacing w:before="0" w:after="0"/>
      <w:ind w:left="0"/>
    </w:pPr>
    <w:rPr>
      <w:sz w:val="20"/>
    </w:rPr>
  </w:style>
  <w:style w:type="paragraph" w:styleId="Textkrper-Zeileneinzug">
    <w:name w:val="Body Text Indent"/>
    <w:basedOn w:val="Standard"/>
    <w:semiHidden/>
    <w:pPr>
      <w:numPr>
        <w:numId w:val="22"/>
      </w:numPr>
      <w:ind w:left="2058" w:hanging="357"/>
    </w:pPr>
  </w:style>
  <w:style w:type="character" w:styleId="BesuchterLink">
    <w:name w:val="FollowedHyperlink"/>
    <w:basedOn w:val="Absatz-Standardschriftart"/>
    <w:semiHidden/>
    <w:rPr>
      <w:color w:val="800080"/>
      <w:u w:val="single"/>
    </w:rPr>
  </w:style>
  <w:style w:type="paragraph" w:styleId="Verzeichnis1">
    <w:name w:val="toc 1"/>
    <w:basedOn w:val="Standard"/>
    <w:next w:val="Standard"/>
    <w:uiPriority w:val="39"/>
    <w:pPr>
      <w:tabs>
        <w:tab w:val="clear" w:pos="1134"/>
      </w:tabs>
      <w:ind w:left="0"/>
    </w:pPr>
    <w:rPr>
      <w:b/>
      <w:sz w:val="24"/>
    </w:rPr>
  </w:style>
  <w:style w:type="paragraph" w:styleId="Verzeichnis2">
    <w:name w:val="toc 2"/>
    <w:basedOn w:val="Standard"/>
    <w:next w:val="Standard"/>
    <w:autoRedefine/>
    <w:uiPriority w:val="39"/>
    <w:pPr>
      <w:tabs>
        <w:tab w:val="clear" w:pos="1134"/>
      </w:tabs>
      <w:ind w:left="220"/>
    </w:pPr>
  </w:style>
  <w:style w:type="paragraph" w:styleId="Verzeichnis3">
    <w:name w:val="toc 3"/>
    <w:basedOn w:val="Standard"/>
    <w:next w:val="Standard"/>
    <w:autoRedefine/>
    <w:semiHidden/>
    <w:pPr>
      <w:tabs>
        <w:tab w:val="clear" w:pos="1134"/>
      </w:tabs>
      <w:ind w:left="440"/>
    </w:pPr>
  </w:style>
  <w:style w:type="paragraph" w:styleId="Verzeichnis4">
    <w:name w:val="toc 4"/>
    <w:basedOn w:val="Standard"/>
    <w:next w:val="Standard"/>
    <w:autoRedefine/>
    <w:semiHidden/>
    <w:pPr>
      <w:tabs>
        <w:tab w:val="clear" w:pos="1134"/>
      </w:tabs>
      <w:ind w:left="660"/>
    </w:pPr>
  </w:style>
  <w:style w:type="paragraph" w:styleId="Verzeichnis5">
    <w:name w:val="toc 5"/>
    <w:basedOn w:val="Standard"/>
    <w:next w:val="Standard"/>
    <w:autoRedefine/>
    <w:semiHidden/>
    <w:pPr>
      <w:tabs>
        <w:tab w:val="clear" w:pos="1134"/>
      </w:tabs>
      <w:ind w:left="880"/>
    </w:pPr>
  </w:style>
  <w:style w:type="paragraph" w:styleId="Verzeichnis6">
    <w:name w:val="toc 6"/>
    <w:basedOn w:val="Standard"/>
    <w:next w:val="Standard"/>
    <w:autoRedefine/>
    <w:semiHidden/>
    <w:pPr>
      <w:tabs>
        <w:tab w:val="clear" w:pos="1134"/>
      </w:tabs>
      <w:ind w:left="1100"/>
    </w:pPr>
  </w:style>
  <w:style w:type="paragraph" w:styleId="Verzeichnis7">
    <w:name w:val="toc 7"/>
    <w:basedOn w:val="Standard"/>
    <w:next w:val="Standard"/>
    <w:autoRedefine/>
    <w:semiHidden/>
    <w:pPr>
      <w:tabs>
        <w:tab w:val="clear" w:pos="1134"/>
      </w:tabs>
      <w:ind w:left="1320"/>
    </w:pPr>
  </w:style>
  <w:style w:type="paragraph" w:styleId="Verzeichnis8">
    <w:name w:val="toc 8"/>
    <w:basedOn w:val="Standard"/>
    <w:next w:val="Standard"/>
    <w:autoRedefine/>
    <w:semiHidden/>
    <w:pPr>
      <w:tabs>
        <w:tab w:val="clear" w:pos="1134"/>
      </w:tabs>
      <w:ind w:left="1540"/>
    </w:pPr>
  </w:style>
  <w:style w:type="paragraph" w:styleId="Verzeichnis9">
    <w:name w:val="toc 9"/>
    <w:basedOn w:val="Standard"/>
    <w:next w:val="Standard"/>
    <w:autoRedefine/>
    <w:semiHidden/>
    <w:pPr>
      <w:tabs>
        <w:tab w:val="clear" w:pos="1134"/>
      </w:tabs>
      <w:ind w:left="1760"/>
    </w:pPr>
  </w:style>
  <w:style w:type="paragraph" w:styleId="Funotentext">
    <w:name w:val="footnote text"/>
    <w:basedOn w:val="Standard"/>
    <w:semiHidden/>
    <w:rPr>
      <w:i/>
      <w:sz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uiPriority w:val="99"/>
    <w:rPr>
      <w:color w:val="0000FF"/>
      <w:u w:val="single"/>
    </w:rPr>
  </w:style>
  <w:style w:type="character" w:customStyle="1" w:styleId="FuzeileZchn">
    <w:name w:val="Fußzeile Zchn"/>
    <w:link w:val="Fuzeile"/>
    <w:rsid w:val="00A623C2"/>
    <w:rPr>
      <w:rFonts w:ascii="Arial" w:hAnsi="Arial"/>
    </w:rPr>
  </w:style>
  <w:style w:type="paragraph" w:styleId="Inhaltsverzeichnisberschrift">
    <w:name w:val="TOC Heading"/>
    <w:basedOn w:val="berschrift1"/>
    <w:next w:val="Standard"/>
    <w:uiPriority w:val="39"/>
    <w:unhideWhenUsed/>
    <w:qFormat/>
    <w:rsid w:val="00997BFC"/>
    <w:pPr>
      <w:tabs>
        <w:tab w:val="clear" w:pos="1134"/>
      </w:tabs>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24A7-958B-4302-97DC-6678A7D2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3407</Words>
  <Characters>21471</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Ausschreibung / Vergabe / Abrechnung (AVA)</vt:lpstr>
    </vt:vector>
  </TitlesOfParts>
  <Company/>
  <LinksUpToDate>false</LinksUpToDate>
  <CharactersWithSpaces>24829</CharactersWithSpaces>
  <SharedDoc>false</SharedDoc>
  <HLinks>
    <vt:vector size="132" baseType="variant">
      <vt:variant>
        <vt:i4>1835060</vt:i4>
      </vt:variant>
      <vt:variant>
        <vt:i4>128</vt:i4>
      </vt:variant>
      <vt:variant>
        <vt:i4>0</vt:i4>
      </vt:variant>
      <vt:variant>
        <vt:i4>5</vt:i4>
      </vt:variant>
      <vt:variant>
        <vt:lpwstr/>
      </vt:variant>
      <vt:variant>
        <vt:lpwstr>_Toc521834356</vt:lpwstr>
      </vt:variant>
      <vt:variant>
        <vt:i4>1835060</vt:i4>
      </vt:variant>
      <vt:variant>
        <vt:i4>122</vt:i4>
      </vt:variant>
      <vt:variant>
        <vt:i4>0</vt:i4>
      </vt:variant>
      <vt:variant>
        <vt:i4>5</vt:i4>
      </vt:variant>
      <vt:variant>
        <vt:lpwstr/>
      </vt:variant>
      <vt:variant>
        <vt:lpwstr>_Toc521834355</vt:lpwstr>
      </vt:variant>
      <vt:variant>
        <vt:i4>1835060</vt:i4>
      </vt:variant>
      <vt:variant>
        <vt:i4>116</vt:i4>
      </vt:variant>
      <vt:variant>
        <vt:i4>0</vt:i4>
      </vt:variant>
      <vt:variant>
        <vt:i4>5</vt:i4>
      </vt:variant>
      <vt:variant>
        <vt:lpwstr/>
      </vt:variant>
      <vt:variant>
        <vt:lpwstr>_Toc521834354</vt:lpwstr>
      </vt:variant>
      <vt:variant>
        <vt:i4>1835060</vt:i4>
      </vt:variant>
      <vt:variant>
        <vt:i4>110</vt:i4>
      </vt:variant>
      <vt:variant>
        <vt:i4>0</vt:i4>
      </vt:variant>
      <vt:variant>
        <vt:i4>5</vt:i4>
      </vt:variant>
      <vt:variant>
        <vt:lpwstr/>
      </vt:variant>
      <vt:variant>
        <vt:lpwstr>_Toc521834353</vt:lpwstr>
      </vt:variant>
      <vt:variant>
        <vt:i4>1835060</vt:i4>
      </vt:variant>
      <vt:variant>
        <vt:i4>104</vt:i4>
      </vt:variant>
      <vt:variant>
        <vt:i4>0</vt:i4>
      </vt:variant>
      <vt:variant>
        <vt:i4>5</vt:i4>
      </vt:variant>
      <vt:variant>
        <vt:lpwstr/>
      </vt:variant>
      <vt:variant>
        <vt:lpwstr>_Toc521834352</vt:lpwstr>
      </vt:variant>
      <vt:variant>
        <vt:i4>1835060</vt:i4>
      </vt:variant>
      <vt:variant>
        <vt:i4>98</vt:i4>
      </vt:variant>
      <vt:variant>
        <vt:i4>0</vt:i4>
      </vt:variant>
      <vt:variant>
        <vt:i4>5</vt:i4>
      </vt:variant>
      <vt:variant>
        <vt:lpwstr/>
      </vt:variant>
      <vt:variant>
        <vt:lpwstr>_Toc521834351</vt:lpwstr>
      </vt:variant>
      <vt:variant>
        <vt:i4>1835060</vt:i4>
      </vt:variant>
      <vt:variant>
        <vt:i4>92</vt:i4>
      </vt:variant>
      <vt:variant>
        <vt:i4>0</vt:i4>
      </vt:variant>
      <vt:variant>
        <vt:i4>5</vt:i4>
      </vt:variant>
      <vt:variant>
        <vt:lpwstr/>
      </vt:variant>
      <vt:variant>
        <vt:lpwstr>_Toc521834350</vt:lpwstr>
      </vt:variant>
      <vt:variant>
        <vt:i4>1900596</vt:i4>
      </vt:variant>
      <vt:variant>
        <vt:i4>86</vt:i4>
      </vt:variant>
      <vt:variant>
        <vt:i4>0</vt:i4>
      </vt:variant>
      <vt:variant>
        <vt:i4>5</vt:i4>
      </vt:variant>
      <vt:variant>
        <vt:lpwstr/>
      </vt:variant>
      <vt:variant>
        <vt:lpwstr>_Toc521834349</vt:lpwstr>
      </vt:variant>
      <vt:variant>
        <vt:i4>1900596</vt:i4>
      </vt:variant>
      <vt:variant>
        <vt:i4>80</vt:i4>
      </vt:variant>
      <vt:variant>
        <vt:i4>0</vt:i4>
      </vt:variant>
      <vt:variant>
        <vt:i4>5</vt:i4>
      </vt:variant>
      <vt:variant>
        <vt:lpwstr/>
      </vt:variant>
      <vt:variant>
        <vt:lpwstr>_Toc521834348</vt:lpwstr>
      </vt:variant>
      <vt:variant>
        <vt:i4>1900596</vt:i4>
      </vt:variant>
      <vt:variant>
        <vt:i4>74</vt:i4>
      </vt:variant>
      <vt:variant>
        <vt:i4>0</vt:i4>
      </vt:variant>
      <vt:variant>
        <vt:i4>5</vt:i4>
      </vt:variant>
      <vt:variant>
        <vt:lpwstr/>
      </vt:variant>
      <vt:variant>
        <vt:lpwstr>_Toc521834347</vt:lpwstr>
      </vt:variant>
      <vt:variant>
        <vt:i4>1900596</vt:i4>
      </vt:variant>
      <vt:variant>
        <vt:i4>68</vt:i4>
      </vt:variant>
      <vt:variant>
        <vt:i4>0</vt:i4>
      </vt:variant>
      <vt:variant>
        <vt:i4>5</vt:i4>
      </vt:variant>
      <vt:variant>
        <vt:lpwstr/>
      </vt:variant>
      <vt:variant>
        <vt:lpwstr>_Toc521834346</vt:lpwstr>
      </vt:variant>
      <vt:variant>
        <vt:i4>1900596</vt:i4>
      </vt:variant>
      <vt:variant>
        <vt:i4>62</vt:i4>
      </vt:variant>
      <vt:variant>
        <vt:i4>0</vt:i4>
      </vt:variant>
      <vt:variant>
        <vt:i4>5</vt:i4>
      </vt:variant>
      <vt:variant>
        <vt:lpwstr/>
      </vt:variant>
      <vt:variant>
        <vt:lpwstr>_Toc521834345</vt:lpwstr>
      </vt:variant>
      <vt:variant>
        <vt:i4>1900596</vt:i4>
      </vt:variant>
      <vt:variant>
        <vt:i4>56</vt:i4>
      </vt:variant>
      <vt:variant>
        <vt:i4>0</vt:i4>
      </vt:variant>
      <vt:variant>
        <vt:i4>5</vt:i4>
      </vt:variant>
      <vt:variant>
        <vt:lpwstr/>
      </vt:variant>
      <vt:variant>
        <vt:lpwstr>_Toc521834344</vt:lpwstr>
      </vt:variant>
      <vt:variant>
        <vt:i4>1900596</vt:i4>
      </vt:variant>
      <vt:variant>
        <vt:i4>50</vt:i4>
      </vt:variant>
      <vt:variant>
        <vt:i4>0</vt:i4>
      </vt:variant>
      <vt:variant>
        <vt:i4>5</vt:i4>
      </vt:variant>
      <vt:variant>
        <vt:lpwstr/>
      </vt:variant>
      <vt:variant>
        <vt:lpwstr>_Toc521834343</vt:lpwstr>
      </vt:variant>
      <vt:variant>
        <vt:i4>1900596</vt:i4>
      </vt:variant>
      <vt:variant>
        <vt:i4>44</vt:i4>
      </vt:variant>
      <vt:variant>
        <vt:i4>0</vt:i4>
      </vt:variant>
      <vt:variant>
        <vt:i4>5</vt:i4>
      </vt:variant>
      <vt:variant>
        <vt:lpwstr/>
      </vt:variant>
      <vt:variant>
        <vt:lpwstr>_Toc521834342</vt:lpwstr>
      </vt:variant>
      <vt:variant>
        <vt:i4>1900596</vt:i4>
      </vt:variant>
      <vt:variant>
        <vt:i4>38</vt:i4>
      </vt:variant>
      <vt:variant>
        <vt:i4>0</vt:i4>
      </vt:variant>
      <vt:variant>
        <vt:i4>5</vt:i4>
      </vt:variant>
      <vt:variant>
        <vt:lpwstr/>
      </vt:variant>
      <vt:variant>
        <vt:lpwstr>_Toc521834341</vt:lpwstr>
      </vt:variant>
      <vt:variant>
        <vt:i4>1900596</vt:i4>
      </vt:variant>
      <vt:variant>
        <vt:i4>32</vt:i4>
      </vt:variant>
      <vt:variant>
        <vt:i4>0</vt:i4>
      </vt:variant>
      <vt:variant>
        <vt:i4>5</vt:i4>
      </vt:variant>
      <vt:variant>
        <vt:lpwstr/>
      </vt:variant>
      <vt:variant>
        <vt:lpwstr>_Toc521834340</vt:lpwstr>
      </vt:variant>
      <vt:variant>
        <vt:i4>1703988</vt:i4>
      </vt:variant>
      <vt:variant>
        <vt:i4>26</vt:i4>
      </vt:variant>
      <vt:variant>
        <vt:i4>0</vt:i4>
      </vt:variant>
      <vt:variant>
        <vt:i4>5</vt:i4>
      </vt:variant>
      <vt:variant>
        <vt:lpwstr/>
      </vt:variant>
      <vt:variant>
        <vt:lpwstr>_Toc521834339</vt:lpwstr>
      </vt:variant>
      <vt:variant>
        <vt:i4>1703988</vt:i4>
      </vt:variant>
      <vt:variant>
        <vt:i4>20</vt:i4>
      </vt:variant>
      <vt:variant>
        <vt:i4>0</vt:i4>
      </vt:variant>
      <vt:variant>
        <vt:i4>5</vt:i4>
      </vt:variant>
      <vt:variant>
        <vt:lpwstr/>
      </vt:variant>
      <vt:variant>
        <vt:lpwstr>_Toc521834338</vt:lpwstr>
      </vt:variant>
      <vt:variant>
        <vt:i4>1703988</vt:i4>
      </vt:variant>
      <vt:variant>
        <vt:i4>14</vt:i4>
      </vt:variant>
      <vt:variant>
        <vt:i4>0</vt:i4>
      </vt:variant>
      <vt:variant>
        <vt:i4>5</vt:i4>
      </vt:variant>
      <vt:variant>
        <vt:lpwstr/>
      </vt:variant>
      <vt:variant>
        <vt:lpwstr>_Toc521834337</vt:lpwstr>
      </vt:variant>
      <vt:variant>
        <vt:i4>1703988</vt:i4>
      </vt:variant>
      <vt:variant>
        <vt:i4>8</vt:i4>
      </vt:variant>
      <vt:variant>
        <vt:i4>0</vt:i4>
      </vt:variant>
      <vt:variant>
        <vt:i4>5</vt:i4>
      </vt:variant>
      <vt:variant>
        <vt:lpwstr/>
      </vt:variant>
      <vt:variant>
        <vt:lpwstr>_Toc521834336</vt:lpwstr>
      </vt:variant>
      <vt:variant>
        <vt:i4>1703988</vt:i4>
      </vt:variant>
      <vt:variant>
        <vt:i4>2</vt:i4>
      </vt:variant>
      <vt:variant>
        <vt:i4>0</vt:i4>
      </vt:variant>
      <vt:variant>
        <vt:i4>5</vt:i4>
      </vt:variant>
      <vt:variant>
        <vt:lpwstr/>
      </vt:variant>
      <vt:variant>
        <vt:lpwstr>_Toc521834335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 Vergabe / Abrechnung (AVA)</dc:title>
  <dc:subject/>
  <dc:creator>Walter Volkmann</dc:creator>
  <cp:keywords/>
  <dc:description/>
  <cp:lastModifiedBy>Walter Volkmann</cp:lastModifiedBy>
  <cp:revision>13</cp:revision>
  <cp:lastPrinted>2022-01-21T21:15:00Z</cp:lastPrinted>
  <dcterms:created xsi:type="dcterms:W3CDTF">2019-06-23T07:59:00Z</dcterms:created>
  <dcterms:modified xsi:type="dcterms:W3CDTF">2026-02-23T13:39:00Z</dcterms:modified>
</cp:coreProperties>
</file>