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3CC78B72" w14:textId="77777777" w:rsidTr="00E85FCC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3B68FFA7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624811C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79E80A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CD50D2" w14:paraId="2044C446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4E3D56A7" w14:textId="77777777" w:rsidR="0088155E" w:rsidRPr="00CD50D2" w:rsidRDefault="0088155E" w:rsidP="0088155E">
            <w:pPr>
              <w:tabs>
                <w:tab w:val="right" w:pos="3827"/>
              </w:tabs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97D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7089B8F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88155E" w:rsidRPr="00872A25" w14:paraId="7D35F8FF" w14:textId="77777777" w:rsidTr="00E85FCC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092A66B5" w14:textId="77777777" w:rsidR="0088155E" w:rsidRDefault="0088155E" w:rsidP="0088155E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2E6DA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7C4EFC67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CD50D2" w14:paraId="434CAC7B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1A9E38F6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059E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5970467A" w14:textId="77777777" w:rsidR="0088155E" w:rsidRPr="00CD50D2" w:rsidRDefault="007F77EC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</w:tbl>
    <w:p w14:paraId="6F81D5AE" w14:textId="77777777" w:rsidR="0088155E" w:rsidRDefault="0088155E" w:rsidP="0088155E"/>
    <w:p w14:paraId="62EF5CBC" w14:textId="77777777" w:rsidR="00FA0CEE" w:rsidRDefault="00FA0CEE" w:rsidP="00FA0CEE">
      <w:pPr>
        <w:pStyle w:val="berschrift2"/>
      </w:pPr>
      <w:r>
        <w:t>Zweck</w:t>
      </w:r>
    </w:p>
    <w:p w14:paraId="13C58120" w14:textId="77777777" w:rsidR="00FA0CEE" w:rsidRDefault="00FA0CEE" w:rsidP="00FA0CEE">
      <w:pPr>
        <w:pStyle w:val="Text"/>
      </w:pPr>
      <w:r>
        <w:t xml:space="preserve">Die einzelnen Bestandteile der </w:t>
      </w:r>
      <w:r>
        <w:rPr>
          <w:b/>
        </w:rPr>
        <w:t>Verdingungsunterlagen</w:t>
      </w:r>
      <w:r>
        <w:t xml:space="preserve"> sind:</w:t>
      </w:r>
    </w:p>
    <w:p w14:paraId="1AF76086" w14:textId="77777777" w:rsidR="00FA0CEE" w:rsidRDefault="00FA0CEE" w:rsidP="00FA0CEE">
      <w:pPr>
        <w:pStyle w:val="Texteinzug"/>
      </w:pPr>
      <w:r>
        <w:t>Aufforderung zur Abgabe eines Angebotes unter Bestimmung einer Mindestbindungsfrist („Der Bieter hält sich bis mindestens zum ... an das Angebot gebunden.“)</w:t>
      </w:r>
    </w:p>
    <w:p w14:paraId="1F3EBB7D" w14:textId="77777777" w:rsidR="00FA0CEE" w:rsidRDefault="00FA0CEE" w:rsidP="00FA0CEE">
      <w:pPr>
        <w:pStyle w:val="Texteinzug"/>
      </w:pPr>
      <w:r>
        <w:t xml:space="preserve">Allgemeine Ausschreibungsbedingungen (AAB) der MEAG Real Estate Management GmbH für die Ausführung von Bauleistungen </w:t>
      </w:r>
    </w:p>
    <w:p w14:paraId="44AB76D6" w14:textId="77777777" w:rsidR="00FA0CEE" w:rsidRDefault="00FA0CEE" w:rsidP="00FA0CEE">
      <w:pPr>
        <w:pStyle w:val="Texteinzug"/>
      </w:pPr>
      <w:r>
        <w:t xml:space="preserve">Allgemeine Vertrags-Bedingungen (AVB) der MEAG Real Estate Management GmbH </w:t>
      </w:r>
    </w:p>
    <w:p w14:paraId="00FAD413" w14:textId="77777777" w:rsidR="00FA0CEE" w:rsidRDefault="00FA0CEE" w:rsidP="00FA0CEE">
      <w:pPr>
        <w:pStyle w:val="Texteinzug"/>
      </w:pPr>
      <w:r>
        <w:t>Präqualifikation / Selbstauskunft</w:t>
      </w:r>
    </w:p>
    <w:p w14:paraId="31A698B2" w14:textId="77777777" w:rsidR="00FA0CEE" w:rsidRDefault="00FA0CEE" w:rsidP="00FA0CEE">
      <w:pPr>
        <w:pStyle w:val="Texteinzug"/>
      </w:pPr>
      <w:r>
        <w:t xml:space="preserve">Leistungsbeschreibungen mit den </w:t>
      </w:r>
      <w:r>
        <w:br/>
        <w:t xml:space="preserve">Allgemeine Technische Vertragsbedingungen für Bauleistungen ATV (VOB/C) Basis: Allgemeine Regelungen für Bauleistungen jeder Art – DIN 18 299 sowie die </w:t>
      </w:r>
      <w:r>
        <w:br/>
        <w:t>Zusätzliche Technische Vertragsbedingungen ZTV (Vorbemerkungen vor LV-Titeln)</w:t>
      </w:r>
    </w:p>
    <w:p w14:paraId="5F3CBC8E" w14:textId="77777777" w:rsidR="00FA0CEE" w:rsidRDefault="00FA0CEE" w:rsidP="00FA0CEE">
      <w:pPr>
        <w:pStyle w:val="Texteinzug"/>
      </w:pPr>
      <w:r>
        <w:t>Ausschreibungspläne</w:t>
      </w:r>
    </w:p>
    <w:p w14:paraId="381A7B66" w14:textId="77777777" w:rsidR="00FA0CEE" w:rsidRDefault="00FA0CEE" w:rsidP="00FA0CEE">
      <w:pPr>
        <w:pStyle w:val="Texteinzug"/>
      </w:pPr>
      <w:r>
        <w:t>Ausschreibungsberechnungen</w:t>
      </w:r>
    </w:p>
    <w:p w14:paraId="6AFCD81C" w14:textId="77777777" w:rsidR="00FA0CEE" w:rsidRDefault="00FA0CEE" w:rsidP="00FA0CEE">
      <w:pPr>
        <w:pStyle w:val="Text"/>
      </w:pPr>
      <w:r>
        <w:t xml:space="preserve">Diese Mindestinhalte müssen bei Bedarf ergänzt werden um z.B.: </w:t>
      </w:r>
    </w:p>
    <w:p w14:paraId="00FBA522" w14:textId="77777777" w:rsidR="00FA0CEE" w:rsidRDefault="00FA0CEE" w:rsidP="00FA0CEE">
      <w:pPr>
        <w:pStyle w:val="Text"/>
      </w:pPr>
      <w:r>
        <w:t xml:space="preserve">Einheitspreis- und </w:t>
      </w:r>
      <w:proofErr w:type="spellStart"/>
      <w:r>
        <w:t>Fabrikatelisten</w:t>
      </w:r>
      <w:proofErr w:type="spellEnd"/>
      <w:r>
        <w:t xml:space="preserve"> für Eventualfälle, Übersichtspläne für Baustellenlogistik und Baustelleneinrichtung, Erschließung, Möglichkeiten der Ortsbesichtigung, Lieferbedingungen für Planungsleistungen, Raumbuch, Terminplan, Baugrundgutachten, Altlastengutachten (Rückbau), Untersuchungen auf Kampfmittelfreiheit, Bestandspläne bei Um- und Anbauten, Stand des/der öffentlich rechtlichen Genehmigungsverfahren, Brandschutzgutachten, Bauphysikalische Gutachten, Sondergutachten, Schnittstellendefinitionen, Festlegungen über Bemusterungen, Beschreibung evtl. Zwischenzustände bzw. Provisorien, etc.. </w:t>
      </w:r>
    </w:p>
    <w:p w14:paraId="50FABFAD" w14:textId="77777777" w:rsidR="00FA0CEE" w:rsidRDefault="00FA0CEE" w:rsidP="00FA0CEE">
      <w:pPr>
        <w:pStyle w:val="berschrift2"/>
      </w:pPr>
      <w:r>
        <w:t>Aufgaben</w:t>
      </w:r>
    </w:p>
    <w:p w14:paraId="3E981DC6" w14:textId="77777777" w:rsidR="00FA0CEE" w:rsidRDefault="00FA0CEE" w:rsidP="00FA0CEE">
      <w:pPr>
        <w:pStyle w:val="Texteinzug"/>
      </w:pPr>
      <w:r>
        <w:t>Aufstellen der Leistungsverzeichnisse durch Architekt und/oder Fachplaner</w:t>
      </w:r>
    </w:p>
    <w:p w14:paraId="6CBB16A2" w14:textId="77777777" w:rsidR="00FA0CEE" w:rsidRDefault="00FA0CEE" w:rsidP="00FA0CEE">
      <w:pPr>
        <w:pStyle w:val="Texteinzug"/>
      </w:pPr>
      <w:r>
        <w:t xml:space="preserve">Ergänzung der Leistungsverzeichnisse um AAB, Vertragsmuster, Vertragsbedingungen, ATV, ZTV, Zeichnungen und Berechnungen, Gutachten, etc. durch Architekt und/oder die Fachplaner oder den AG </w:t>
      </w:r>
    </w:p>
    <w:p w14:paraId="60603FA8" w14:textId="77777777" w:rsidR="00FA0CEE" w:rsidRDefault="00FA0CEE" w:rsidP="00FA0CEE">
      <w:pPr>
        <w:pStyle w:val="Texteinzug"/>
      </w:pPr>
      <w:r>
        <w:t>Prüfung der Verdingungsunterlagen (optional durch einen neutralen Experten)</w:t>
      </w:r>
    </w:p>
    <w:p w14:paraId="67770524" w14:textId="77777777" w:rsidR="00FA0CEE" w:rsidRDefault="00FA0CEE" w:rsidP="00FA0CEE">
      <w:pPr>
        <w:pStyle w:val="Texteinzug"/>
      </w:pPr>
      <w:r>
        <w:t>Ergänzung bzw. Änderung der Verdingungsunterlagen wenn notwendig</w:t>
      </w:r>
    </w:p>
    <w:p w14:paraId="5C0D329C" w14:textId="77777777" w:rsidR="006512BB" w:rsidRDefault="006512BB" w:rsidP="0088155E"/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BE91" w14:textId="77777777" w:rsidR="0012024E" w:rsidRDefault="0012024E">
      <w:r>
        <w:separator/>
      </w:r>
    </w:p>
    <w:p w14:paraId="3F6292A6" w14:textId="77777777" w:rsidR="0012024E" w:rsidRDefault="0012024E"/>
  </w:endnote>
  <w:endnote w:type="continuationSeparator" w:id="0">
    <w:p w14:paraId="07EDE400" w14:textId="77777777" w:rsidR="0012024E" w:rsidRDefault="0012024E">
      <w:r>
        <w:continuationSeparator/>
      </w:r>
    </w:p>
    <w:p w14:paraId="4C507AE3" w14:textId="77777777" w:rsidR="0012024E" w:rsidRDefault="00120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46CE9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2342DB3F" w14:textId="77777777" w:rsidR="005415A3" w:rsidRDefault="005415A3">
    <w:pPr>
      <w:pStyle w:val="Fuzeile"/>
      <w:ind w:firstLine="360"/>
    </w:pPr>
  </w:p>
  <w:p w14:paraId="56E1C6FE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6940" w14:textId="17DAA904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D03F41">
      <w:rPr>
        <w:noProof/>
        <w:szCs w:val="16"/>
      </w:rPr>
      <w:t>Dokument3</w:t>
    </w:r>
    <w:r>
      <w:rPr>
        <w:szCs w:val="16"/>
      </w:rPr>
      <w:fldChar w:fldCharType="end"/>
    </w:r>
    <w:r w:rsidRPr="00445473">
      <w:rPr>
        <w:szCs w:val="16"/>
      </w:rPr>
      <w:tab/>
    </w:r>
    <w:r w:rsidR="006B463A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FA0CEE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FA0CEE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F30B" w14:textId="36734BE4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Dokument3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6B463A">
      <w:rPr>
        <w:noProof/>
        <w:szCs w:val="16"/>
      </w:rPr>
      <w:t>2021-09-15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6F3D" w14:textId="77777777" w:rsidR="0012024E" w:rsidRDefault="0012024E">
      <w:r>
        <w:separator/>
      </w:r>
    </w:p>
    <w:p w14:paraId="29B043F7" w14:textId="77777777" w:rsidR="0012024E" w:rsidRDefault="0012024E"/>
  </w:footnote>
  <w:footnote w:type="continuationSeparator" w:id="0">
    <w:p w14:paraId="3BA7A532" w14:textId="77777777" w:rsidR="0012024E" w:rsidRDefault="0012024E">
      <w:r>
        <w:continuationSeparator/>
      </w:r>
    </w:p>
    <w:p w14:paraId="297949C1" w14:textId="77777777" w:rsidR="0012024E" w:rsidRDefault="001202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4B6" w14:textId="77777777" w:rsidR="006B463A" w:rsidRDefault="006B46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415A3" w:rsidRPr="00FD1E2B" w14:paraId="2F2446FD" w14:textId="77777777" w:rsidTr="00710148">
      <w:tc>
        <w:tcPr>
          <w:tcW w:w="4111" w:type="dxa"/>
          <w:shd w:val="clear" w:color="auto" w:fill="auto"/>
        </w:tcPr>
        <w:p w14:paraId="77D5C06B" w14:textId="77777777" w:rsidR="005415A3" w:rsidRPr="008B0D48" w:rsidRDefault="004B617F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5E43C7F3" w14:textId="77777777" w:rsidR="004B617F" w:rsidRPr="00FD1E2B" w:rsidRDefault="004B617F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29B32400" w14:textId="50A0DE89" w:rsidR="005415A3" w:rsidRPr="00FD1E2B" w:rsidRDefault="005415A3" w:rsidP="0050586F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5878D8DC" w14:textId="669A8302" w:rsidR="005415A3" w:rsidRPr="00FD1E2B" w:rsidRDefault="005415A3" w:rsidP="00D03F41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1DC4344D" w14:textId="77777777" w:rsidR="005415A3" w:rsidRPr="00C400A1" w:rsidRDefault="00FA0CEE" w:rsidP="00710148">
    <w:pPr>
      <w:shd w:val="clear" w:color="auto" w:fill="CCCCCC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Verdingungsunterlagen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2AE5C7AB" w14:textId="77777777">
      <w:trPr>
        <w:cantSplit/>
        <w:trHeight w:hRule="exact" w:val="1138"/>
      </w:trPr>
      <w:tc>
        <w:tcPr>
          <w:tcW w:w="11412" w:type="dxa"/>
        </w:tcPr>
        <w:p w14:paraId="787E934C" w14:textId="027B38E9" w:rsidR="005415A3" w:rsidRDefault="007A5921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3056993A" wp14:editId="433279E6">
                <wp:extent cx="7200900" cy="61912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29A4BE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B112A15C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C3320CAE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C99849FE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E67843D2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2CD07FB0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0A80848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179401E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50CAA736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70BEC0F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1DE75056"/>
    <w:multiLevelType w:val="singleLevel"/>
    <w:tmpl w:val="1CEC01E0"/>
    <w:lvl w:ilvl="0">
      <w:start w:val="1"/>
      <w:numFmt w:val="bullet"/>
      <w:pStyle w:val="Text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A1385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8E00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1FAA7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9EA24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88E8B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18C8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C67E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827E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CABB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329481123">
    <w:abstractNumId w:val="7"/>
  </w:num>
  <w:num w:numId="2" w16cid:durableId="1561820435">
    <w:abstractNumId w:val="8"/>
  </w:num>
  <w:num w:numId="3" w16cid:durableId="2070491249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990479671">
    <w:abstractNumId w:val="20"/>
  </w:num>
  <w:num w:numId="5" w16cid:durableId="503980287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266155895">
    <w:abstractNumId w:val="19"/>
  </w:num>
  <w:num w:numId="7" w16cid:durableId="1260943997">
    <w:abstractNumId w:val="13"/>
  </w:num>
  <w:num w:numId="8" w16cid:durableId="1054506833">
    <w:abstractNumId w:val="10"/>
  </w:num>
  <w:num w:numId="9" w16cid:durableId="1469785054">
    <w:abstractNumId w:val="11"/>
  </w:num>
  <w:num w:numId="10" w16cid:durableId="2078093081">
    <w:abstractNumId w:val="6"/>
  </w:num>
  <w:num w:numId="11" w16cid:durableId="748698342">
    <w:abstractNumId w:val="5"/>
  </w:num>
  <w:num w:numId="12" w16cid:durableId="1898855960">
    <w:abstractNumId w:val="4"/>
  </w:num>
  <w:num w:numId="13" w16cid:durableId="328407859">
    <w:abstractNumId w:val="3"/>
  </w:num>
  <w:num w:numId="14" w16cid:durableId="293602220">
    <w:abstractNumId w:val="2"/>
  </w:num>
  <w:num w:numId="15" w16cid:durableId="1133328552">
    <w:abstractNumId w:val="1"/>
  </w:num>
  <w:num w:numId="16" w16cid:durableId="2015064227">
    <w:abstractNumId w:val="0"/>
  </w:num>
  <w:num w:numId="17" w16cid:durableId="400643172">
    <w:abstractNumId w:val="17"/>
  </w:num>
  <w:num w:numId="18" w16cid:durableId="1006908109">
    <w:abstractNumId w:val="14"/>
  </w:num>
  <w:num w:numId="19" w16cid:durableId="1946182200">
    <w:abstractNumId w:val="18"/>
  </w:num>
  <w:num w:numId="20" w16cid:durableId="1910192877">
    <w:abstractNumId w:val="16"/>
  </w:num>
  <w:num w:numId="21" w16cid:durableId="1023476150">
    <w:abstractNumId w:val="15"/>
  </w:num>
  <w:num w:numId="22" w16cid:durableId="769088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024E"/>
    <w:rsid w:val="001274F3"/>
    <w:rsid w:val="00204715"/>
    <w:rsid w:val="002D14A8"/>
    <w:rsid w:val="002E61F4"/>
    <w:rsid w:val="002F58F0"/>
    <w:rsid w:val="00353493"/>
    <w:rsid w:val="003703CB"/>
    <w:rsid w:val="003C4B92"/>
    <w:rsid w:val="00402A76"/>
    <w:rsid w:val="00410C17"/>
    <w:rsid w:val="00416E35"/>
    <w:rsid w:val="00424767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5E0B74"/>
    <w:rsid w:val="006125E1"/>
    <w:rsid w:val="006201C5"/>
    <w:rsid w:val="00644779"/>
    <w:rsid w:val="006512BB"/>
    <w:rsid w:val="006B463A"/>
    <w:rsid w:val="00710148"/>
    <w:rsid w:val="007A5921"/>
    <w:rsid w:val="007B71DF"/>
    <w:rsid w:val="007D0053"/>
    <w:rsid w:val="007E2F29"/>
    <w:rsid w:val="007F77EC"/>
    <w:rsid w:val="007F7CD1"/>
    <w:rsid w:val="00844D12"/>
    <w:rsid w:val="0084645D"/>
    <w:rsid w:val="00864981"/>
    <w:rsid w:val="00880B40"/>
    <w:rsid w:val="0088155E"/>
    <w:rsid w:val="008B0209"/>
    <w:rsid w:val="008B0D48"/>
    <w:rsid w:val="008D572A"/>
    <w:rsid w:val="008F00CC"/>
    <w:rsid w:val="009103EE"/>
    <w:rsid w:val="00955E96"/>
    <w:rsid w:val="00991929"/>
    <w:rsid w:val="00991B66"/>
    <w:rsid w:val="009F38C3"/>
    <w:rsid w:val="00A20CBD"/>
    <w:rsid w:val="00A300A4"/>
    <w:rsid w:val="00A84090"/>
    <w:rsid w:val="00AB79F2"/>
    <w:rsid w:val="00B302C7"/>
    <w:rsid w:val="00B7274D"/>
    <w:rsid w:val="00BF33EC"/>
    <w:rsid w:val="00C0151E"/>
    <w:rsid w:val="00C400A1"/>
    <w:rsid w:val="00C440C5"/>
    <w:rsid w:val="00C85C74"/>
    <w:rsid w:val="00CD50D2"/>
    <w:rsid w:val="00CD5A89"/>
    <w:rsid w:val="00D03F41"/>
    <w:rsid w:val="00DD5922"/>
    <w:rsid w:val="00DE0819"/>
    <w:rsid w:val="00E85FCC"/>
    <w:rsid w:val="00EB5469"/>
    <w:rsid w:val="00ED7B4C"/>
    <w:rsid w:val="00F30B31"/>
    <w:rsid w:val="00FA0CEE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CF00E"/>
  <w15:chartTrackingRefBased/>
  <w15:docId w15:val="{FFF71476-CB12-42EA-9108-707B8311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  <w:style w:type="paragraph" w:customStyle="1" w:styleId="Texteinzug">
    <w:name w:val="Texteinzug"/>
    <w:basedOn w:val="Text"/>
    <w:rsid w:val="00FA0CEE"/>
    <w:pPr>
      <w:keepLines w:val="0"/>
      <w:numPr>
        <w:numId w:val="22"/>
      </w:numPr>
      <w:tabs>
        <w:tab w:val="clear" w:pos="360"/>
      </w:tabs>
      <w:ind w:left="205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3</cp:revision>
  <cp:lastPrinted>2013-01-06T15:11:00Z</cp:lastPrinted>
  <dcterms:created xsi:type="dcterms:W3CDTF">2021-09-15T13:52:00Z</dcterms:created>
  <dcterms:modified xsi:type="dcterms:W3CDTF">2025-12-25T21:14:00Z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