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B9913" w14:textId="77777777" w:rsidR="00662BEE" w:rsidRPr="00AB165D" w:rsidRDefault="00662BEE">
      <w:pPr>
        <w:jc w:val="right"/>
        <w:rPr>
          <w:bCs/>
          <w:color w:val="002060"/>
          <w:sz w:val="72"/>
          <w:szCs w:val="72"/>
        </w:rPr>
      </w:pPr>
    </w:p>
    <w:p w14:paraId="075C4DBD" w14:textId="77777777" w:rsidR="00662BEE" w:rsidRPr="00AB165D" w:rsidRDefault="00662BEE">
      <w:pPr>
        <w:jc w:val="right"/>
        <w:rPr>
          <w:bCs/>
          <w:color w:val="002060"/>
          <w:sz w:val="72"/>
          <w:szCs w:val="72"/>
        </w:rPr>
      </w:pPr>
    </w:p>
    <w:p w14:paraId="7B1F0B59" w14:textId="77777777" w:rsidR="00662BEE" w:rsidRPr="00AB165D" w:rsidRDefault="00662BEE">
      <w:pPr>
        <w:jc w:val="right"/>
        <w:rPr>
          <w:bCs/>
          <w:color w:val="002060"/>
          <w:sz w:val="72"/>
          <w:szCs w:val="72"/>
        </w:rPr>
      </w:pPr>
    </w:p>
    <w:p w14:paraId="71033E4E" w14:textId="77777777" w:rsidR="00662BEE" w:rsidRPr="00AB165D" w:rsidRDefault="00662BEE">
      <w:pPr>
        <w:jc w:val="right"/>
        <w:rPr>
          <w:bCs/>
          <w:color w:val="002060"/>
          <w:sz w:val="72"/>
          <w:szCs w:val="72"/>
        </w:rPr>
      </w:pPr>
      <w:r w:rsidRPr="00AB165D">
        <w:rPr>
          <w:bCs/>
          <w:color w:val="002060"/>
          <w:sz w:val="72"/>
          <w:szCs w:val="72"/>
        </w:rPr>
        <w:t>Bauleitung</w:t>
      </w:r>
    </w:p>
    <w:p w14:paraId="7C8E8047" w14:textId="77777777" w:rsidR="00662BEE" w:rsidRPr="00AB165D" w:rsidRDefault="00662BEE">
      <w:pPr>
        <w:jc w:val="right"/>
        <w:rPr>
          <w:bCs/>
          <w:color w:val="002060"/>
          <w:sz w:val="72"/>
          <w:szCs w:val="72"/>
        </w:rPr>
      </w:pPr>
      <w:r w:rsidRPr="00AB165D">
        <w:rPr>
          <w:bCs/>
          <w:color w:val="002060"/>
          <w:sz w:val="72"/>
          <w:szCs w:val="72"/>
        </w:rPr>
        <w:t>Bildteil</w:t>
      </w:r>
    </w:p>
    <w:p w14:paraId="01DC1A2F" w14:textId="77777777" w:rsidR="00662BEE" w:rsidRDefault="00662BEE">
      <w:pPr>
        <w:pStyle w:val="berschrift1"/>
      </w:pPr>
      <w:r w:rsidRPr="008F55A0">
        <w:rPr>
          <w:color w:val="002060"/>
        </w:rPr>
        <w:br w:type="page"/>
      </w:r>
      <w:r>
        <w:lastRenderedPageBreak/>
        <w:t xml:space="preserve"> Kernwissen der Projektabwicklung</w:t>
      </w:r>
      <w:r>
        <w:br/>
        <w:t>und Zusatzwissen in Einzelbereichen</w:t>
      </w:r>
    </w:p>
    <w:p w14:paraId="73E5303F" w14:textId="77777777" w:rsidR="00662BEE" w:rsidRDefault="00662BEE">
      <w:pPr>
        <w:pStyle w:val="berschrift1"/>
      </w:pPr>
      <w:r>
        <w:object w:dxaOrig="12000" w:dyaOrig="12904" w14:anchorId="3A41B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526.5pt" o:ole="" fillcolor="window">
            <v:imagedata r:id="rId7" o:title=""/>
          </v:shape>
          <o:OLEObject Type="Embed" ProgID="Visio.Drawing.11" ShapeID="_x0000_i1025" DrawAspect="Content" ObjectID="_1831055113" r:id="rId8"/>
        </w:object>
      </w:r>
    </w:p>
    <w:p w14:paraId="3A78E36A" w14:textId="77777777" w:rsidR="00662BEE" w:rsidRDefault="00662BEE"/>
    <w:p w14:paraId="4AB93419" w14:textId="77777777" w:rsidR="00662BEE" w:rsidRDefault="00662BEE"/>
    <w:p w14:paraId="3E106DB6" w14:textId="77777777" w:rsidR="00662BEE" w:rsidRDefault="00662BEE">
      <w:pPr>
        <w:pStyle w:val="berschrift1"/>
        <w:sectPr w:rsidR="00662BEE">
          <w:headerReference w:type="default" r:id="rId9"/>
          <w:footerReference w:type="default" r:id="rId10"/>
          <w:pgSz w:w="11907" w:h="16840" w:code="9"/>
          <w:pgMar w:top="851" w:right="851" w:bottom="851" w:left="1134" w:header="567" w:footer="567" w:gutter="0"/>
          <w:cols w:space="720"/>
        </w:sectPr>
      </w:pPr>
    </w:p>
    <w:p w14:paraId="174DB5AA" w14:textId="77777777" w:rsidR="00662BEE" w:rsidRDefault="00662BEE">
      <w:pPr>
        <w:pStyle w:val="berschrift1"/>
      </w:pPr>
      <w:r>
        <w:lastRenderedPageBreak/>
        <w:t>Bauleitung in ihren Zusammenhängen</w:t>
      </w:r>
    </w:p>
    <w:p w14:paraId="1B3EE65E" w14:textId="77777777" w:rsidR="00662BEE" w:rsidRDefault="00662BEE">
      <w:pPr>
        <w:pStyle w:val="berschrift1"/>
        <w:jc w:val="center"/>
      </w:pPr>
      <w:r>
        <w:object w:dxaOrig="16523" w:dyaOrig="12416" w14:anchorId="05AB16AC">
          <v:shape id="_x0000_i1026" type="#_x0000_t75" style="width:583.5pt;height:442.5pt" o:ole="" fillcolor="window">
            <v:imagedata r:id="rId11" o:title=""/>
          </v:shape>
          <o:OLEObject Type="Embed" ProgID="Visio.Drawing.11" ShapeID="_x0000_i1026" DrawAspect="Content" ObjectID="_1831055114" r:id="rId12"/>
        </w:object>
      </w:r>
    </w:p>
    <w:p w14:paraId="5718730C" w14:textId="77777777" w:rsidR="00662BEE" w:rsidRDefault="00662BEE">
      <w:pPr>
        <w:pStyle w:val="Verzeichnis1"/>
        <w:tabs>
          <w:tab w:val="clear" w:pos="9922"/>
          <w:tab w:val="left" w:pos="2268"/>
        </w:tabs>
        <w:sectPr w:rsidR="00662BEE">
          <w:type w:val="oddPage"/>
          <w:pgSz w:w="16840" w:h="11907" w:orient="landscape" w:code="9"/>
          <w:pgMar w:top="851" w:right="851" w:bottom="851" w:left="851" w:header="567" w:footer="567" w:gutter="0"/>
          <w:cols w:space="720"/>
        </w:sectPr>
      </w:pPr>
    </w:p>
    <w:p w14:paraId="60027776" w14:textId="77777777" w:rsidR="00662BEE" w:rsidRDefault="00662BEE">
      <w:pPr>
        <w:pStyle w:val="berschrift1"/>
      </w:pPr>
      <w:r>
        <w:lastRenderedPageBreak/>
        <w:t>Objekt und Projekt im Baumanagement</w:t>
      </w:r>
    </w:p>
    <w:p w14:paraId="59ADDD7B" w14:textId="77777777" w:rsidR="00662BEE" w:rsidRDefault="00662BEE">
      <w:pPr>
        <w:pStyle w:val="berschrift1"/>
      </w:pPr>
    </w:p>
    <w:p w14:paraId="7E169BEF" w14:textId="77777777" w:rsidR="00662BEE" w:rsidRDefault="00662BEE">
      <w:r>
        <w:object w:dxaOrig="10661" w:dyaOrig="5842" w14:anchorId="0F91678E">
          <v:shape id="_x0000_i1027" type="#_x0000_t75" style="width:490.5pt;height:270pt" o:ole="" fillcolor="window">
            <v:imagedata r:id="rId13" o:title=""/>
          </v:shape>
          <o:OLEObject Type="Embed" ProgID="Visio.Drawing.11" ShapeID="_x0000_i1027" DrawAspect="Content" ObjectID="_1831055115" r:id="rId14"/>
        </w:object>
      </w:r>
    </w:p>
    <w:p w14:paraId="44692160" w14:textId="77777777" w:rsidR="00662BEE" w:rsidRDefault="00662BEE">
      <w:pPr>
        <w:pStyle w:val="berschrift1"/>
      </w:pPr>
      <w:r>
        <w:br w:type="page"/>
      </w:r>
      <w:bookmarkStart w:id="0" w:name="_Toc376071791"/>
      <w:bookmarkStart w:id="1" w:name="_Toc376186504"/>
      <w:bookmarkStart w:id="2" w:name="_Toc376581499"/>
      <w:bookmarkStart w:id="3" w:name="_Toc376604790"/>
      <w:bookmarkStart w:id="4" w:name="_Toc377102966"/>
      <w:bookmarkStart w:id="5" w:name="_Toc377781119"/>
      <w:bookmarkStart w:id="6" w:name="_Toc379090147"/>
      <w:bookmarkStart w:id="7" w:name="_Toc380288330"/>
      <w:bookmarkStart w:id="8" w:name="_Toc381343884"/>
      <w:bookmarkStart w:id="9" w:name="_Toc381891199"/>
      <w:bookmarkStart w:id="10" w:name="_Toc382539376"/>
      <w:bookmarkStart w:id="11" w:name="_Toc382581528"/>
      <w:bookmarkStart w:id="12" w:name="_Toc383099175"/>
      <w:bookmarkStart w:id="13" w:name="_Toc384991217"/>
      <w:bookmarkStart w:id="14" w:name="_Toc385083411"/>
      <w:bookmarkStart w:id="15" w:name="_Toc386030250"/>
      <w:bookmarkStart w:id="16" w:name="_Toc386115196"/>
      <w:bookmarkStart w:id="17" w:name="_Toc386641391"/>
      <w:bookmarkStart w:id="18" w:name="_Toc404522645"/>
      <w:r>
        <w:lastRenderedPageBreak/>
        <w:t>Objekt und Projekt phasenorientiert</w:t>
      </w:r>
    </w:p>
    <w:p w14:paraId="10323BF7" w14:textId="77777777" w:rsidR="00662BEE" w:rsidRDefault="00662BEE"/>
    <w:p w14:paraId="72332F45" w14:textId="77777777" w:rsidR="00662BEE" w:rsidRDefault="00662BEE">
      <w:r>
        <w:object w:dxaOrig="9457" w:dyaOrig="12690" w14:anchorId="583E665C">
          <v:shape id="_x0000_i1028" type="#_x0000_t75" style="width:483pt;height:9in" o:ole="" fillcolor="window">
            <v:imagedata r:id="rId15" o:title=""/>
          </v:shape>
          <o:OLEObject Type="Embed" ProgID="Visio.Drawing.11" ShapeID="_x0000_i1028" DrawAspect="Content" ObjectID="_1831055116" r:id="rId16"/>
        </w:object>
      </w:r>
    </w:p>
    <w:p w14:paraId="30A96147" w14:textId="77777777" w:rsidR="00662BEE" w:rsidRDefault="00662BEE">
      <w:pPr>
        <w:pStyle w:val="berschrift1"/>
      </w:pPr>
      <w:bookmarkStart w:id="19" w:name="_Toc376071792"/>
      <w:bookmarkStart w:id="20" w:name="_Toc376186505"/>
      <w:bookmarkStart w:id="21" w:name="_Toc376581500"/>
      <w:bookmarkStart w:id="22" w:name="_Toc376604791"/>
      <w:bookmarkStart w:id="23" w:name="_Toc377102967"/>
      <w:bookmarkStart w:id="24" w:name="_Toc377781120"/>
      <w:bookmarkStart w:id="25" w:name="_Toc379090148"/>
      <w:bookmarkStart w:id="26" w:name="_Toc380288331"/>
      <w:bookmarkStart w:id="27" w:name="_Toc381343885"/>
      <w:bookmarkStart w:id="28" w:name="_Toc381891200"/>
      <w:bookmarkStart w:id="29" w:name="_Toc382539377"/>
      <w:bookmarkStart w:id="30" w:name="_Toc382581529"/>
      <w:bookmarkStart w:id="31" w:name="_Toc383099176"/>
      <w:bookmarkStart w:id="32" w:name="_Toc384991218"/>
      <w:bookmarkStart w:id="33" w:name="_Toc385083412"/>
      <w:bookmarkStart w:id="34" w:name="_Toc386030251"/>
      <w:bookmarkStart w:id="35" w:name="_Toc386115197"/>
      <w:bookmarkStart w:id="36" w:name="_Toc386641392"/>
      <w:bookmarkStart w:id="37" w:name="_Toc404522646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>
        <w:br w:type="page"/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>
        <w:lastRenderedPageBreak/>
        <w:t>Internes und externes Projektmanagement</w:t>
      </w:r>
    </w:p>
    <w:p w14:paraId="6D05BA54" w14:textId="77777777" w:rsidR="00662BEE" w:rsidRDefault="00662BEE">
      <w:pPr>
        <w:tabs>
          <w:tab w:val="clear" w:pos="2268"/>
        </w:tabs>
      </w:pPr>
    </w:p>
    <w:p w14:paraId="0FCA2B0B" w14:textId="77777777" w:rsidR="00662BEE" w:rsidRDefault="00662BEE">
      <w:pPr>
        <w:tabs>
          <w:tab w:val="clear" w:pos="2268"/>
        </w:tabs>
      </w:pPr>
      <w:r>
        <w:object w:dxaOrig="9128" w:dyaOrig="10584" w14:anchorId="6CE9C4F7">
          <v:shape id="_x0000_i1029" type="#_x0000_t75" style="width:492pt;height:571.5pt" o:ole="" fillcolor="window">
            <v:imagedata r:id="rId17" o:title=""/>
          </v:shape>
          <o:OLEObject Type="Embed" ProgID="Visio.Drawing.11" ShapeID="_x0000_i1029" DrawAspect="Content" ObjectID="_1831055117" r:id="rId18"/>
        </w:object>
      </w:r>
    </w:p>
    <w:p w14:paraId="59E208A8" w14:textId="77777777" w:rsidR="00662BEE" w:rsidRDefault="00662BEE">
      <w:pPr>
        <w:pStyle w:val="berschrift1"/>
      </w:pPr>
      <w:r>
        <w:br w:type="page"/>
      </w:r>
      <w:r>
        <w:lastRenderedPageBreak/>
        <w:t xml:space="preserve"> Verschiedene Arten der Koordination</w:t>
      </w:r>
    </w:p>
    <w:p w14:paraId="4F72EFB2" w14:textId="77777777" w:rsidR="00662BEE" w:rsidRDefault="00662BEE"/>
    <w:p w14:paraId="07625144" w14:textId="77777777" w:rsidR="00662BEE" w:rsidRDefault="00662BEE">
      <w:pPr>
        <w:pStyle w:val="berschrift1"/>
      </w:pPr>
      <w:r>
        <w:t>Koordination ist eine der wichtigsten Tätigkeiten der Projektarbeit</w:t>
      </w:r>
    </w:p>
    <w:p w14:paraId="61D449C2" w14:textId="77777777" w:rsidR="00662BEE" w:rsidRDefault="00662BEE"/>
    <w:p w14:paraId="281E9030" w14:textId="77777777" w:rsidR="00662BEE" w:rsidRDefault="00662BEE">
      <w:pPr>
        <w:pStyle w:val="berschrift1"/>
      </w:pPr>
      <w:r>
        <w:object w:dxaOrig="11369" w:dyaOrig="8431" w14:anchorId="5F3626FF">
          <v:shape id="_x0000_i1030" type="#_x0000_t75" style="width:495pt;height:367.5pt" o:ole="" fillcolor="window">
            <v:imagedata r:id="rId19" o:title=""/>
          </v:shape>
          <o:OLEObject Type="Embed" ProgID="Visio.Drawing.11" ShapeID="_x0000_i1030" DrawAspect="Content" ObjectID="_1831055118" r:id="rId20"/>
        </w:object>
      </w:r>
    </w:p>
    <w:p w14:paraId="378E4CD1" w14:textId="77777777" w:rsidR="00662BEE" w:rsidRDefault="00662BEE">
      <w:pPr>
        <w:pStyle w:val="berschrift1"/>
      </w:pPr>
      <w:r>
        <w:br w:type="page"/>
      </w:r>
      <w:r>
        <w:lastRenderedPageBreak/>
        <w:t>Hierarchiemodell des Bauteams</w:t>
      </w:r>
    </w:p>
    <w:p w14:paraId="6925BD6C" w14:textId="77777777" w:rsidR="00662BEE" w:rsidRDefault="00662BEE">
      <w:pPr>
        <w:tabs>
          <w:tab w:val="clear" w:pos="2268"/>
        </w:tabs>
      </w:pPr>
    </w:p>
    <w:p w14:paraId="67E0CDB8" w14:textId="77777777" w:rsidR="00662BEE" w:rsidRDefault="00662BEE">
      <w:pPr>
        <w:tabs>
          <w:tab w:val="clear" w:pos="2268"/>
        </w:tabs>
      </w:pPr>
      <w:r>
        <w:object w:dxaOrig="8607" w:dyaOrig="10591" w14:anchorId="3B82FACD">
          <v:shape id="_x0000_i1031" type="#_x0000_t75" style="width:490.5pt;height:603pt" o:ole="">
            <v:imagedata r:id="rId21" o:title=""/>
          </v:shape>
          <o:OLEObject Type="Embed" ProgID="Visio.Drawing.11" ShapeID="_x0000_i1031" DrawAspect="Content" ObjectID="_1831055119" r:id="rId22"/>
        </w:object>
      </w:r>
    </w:p>
    <w:p w14:paraId="364104DB" w14:textId="77777777" w:rsidR="00662BEE" w:rsidRDefault="00662BEE">
      <w:pPr>
        <w:tabs>
          <w:tab w:val="clear" w:pos="2268"/>
        </w:tabs>
      </w:pPr>
    </w:p>
    <w:p w14:paraId="77640672" w14:textId="77777777" w:rsidR="00662BEE" w:rsidRDefault="00662BEE">
      <w:pPr>
        <w:tabs>
          <w:tab w:val="clear" w:pos="2268"/>
        </w:tabs>
      </w:pPr>
    </w:p>
    <w:p w14:paraId="535828CB" w14:textId="35470514" w:rsidR="00662BEE" w:rsidRDefault="00662BEE">
      <w:pPr>
        <w:pStyle w:val="berschrift1"/>
      </w:pPr>
      <w:r>
        <w:lastRenderedPageBreak/>
        <w:t>Start</w:t>
      </w:r>
      <w:r w:rsidR="002325A0">
        <w:t>-</w:t>
      </w:r>
      <w:r>
        <w:t>up einer Baustelle</w:t>
      </w:r>
    </w:p>
    <w:p w14:paraId="7821C471" w14:textId="77777777" w:rsidR="00662BEE" w:rsidRDefault="00662BEE"/>
    <w:p w14:paraId="427A14F1" w14:textId="77777777" w:rsidR="00662BEE" w:rsidRDefault="00662BEE">
      <w:pPr>
        <w:pStyle w:val="berschrift1"/>
      </w:pPr>
      <w:r>
        <w:object w:dxaOrig="11132" w:dyaOrig="9431" w14:anchorId="2ADC4F1C">
          <v:shape id="_x0000_i1032" type="#_x0000_t75" style="width:481.5pt;height:408pt" o:ole="" fillcolor="window">
            <v:imagedata r:id="rId23" o:title=""/>
          </v:shape>
          <o:OLEObject Type="Embed" ProgID="Visio.Drawing.11" ShapeID="_x0000_i1032" DrawAspect="Content" ObjectID="_1831055120" r:id="rId24"/>
        </w:object>
      </w:r>
    </w:p>
    <w:p w14:paraId="60823EFC" w14:textId="7E892446" w:rsidR="00662BEE" w:rsidRDefault="00662BEE">
      <w:pPr>
        <w:pStyle w:val="berschrift1"/>
      </w:pPr>
      <w:r>
        <w:br w:type="page"/>
      </w:r>
      <w:r>
        <w:lastRenderedPageBreak/>
        <w:t>Für die Steuerung von Projekten mu</w:t>
      </w:r>
      <w:r w:rsidR="00E74A1F">
        <w:t>ss</w:t>
      </w:r>
      <w:r>
        <w:t xml:space="preserve"> der </w:t>
      </w:r>
      <w:r>
        <w:rPr>
          <w:b w:val="0"/>
        </w:rPr>
        <w:t xml:space="preserve">gesamte </w:t>
      </w:r>
      <w:r w:rsidRPr="00990C63">
        <w:rPr>
          <w:b w:val="0"/>
        </w:rPr>
        <w:t>Proze</w:t>
      </w:r>
      <w:r w:rsidR="00E74A1F">
        <w:rPr>
          <w:b w:val="0"/>
        </w:rPr>
        <w:t>ss</w:t>
      </w:r>
      <w:r w:rsidRPr="00990C63">
        <w:rPr>
          <w:b w:val="0"/>
        </w:rPr>
        <w:t xml:space="preserve"> in</w:t>
      </w:r>
      <w:r w:rsidRPr="00990C63">
        <w:rPr>
          <w:b w:val="0"/>
          <w:bCs/>
        </w:rPr>
        <w:t xml:space="preserve"> </w:t>
      </w:r>
      <w:r>
        <w:rPr>
          <w:b w:val="0"/>
        </w:rPr>
        <w:t>überschau- und kontrollierbare Einzelprozesse</w:t>
      </w:r>
      <w:r>
        <w:t xml:space="preserve"> gegliedert und im Sinne eines kybernetischen Regelsystems überwacht werden in der Reihenfolge:</w:t>
      </w:r>
    </w:p>
    <w:p w14:paraId="7FB736CA" w14:textId="77777777" w:rsidR="00662BEE" w:rsidRDefault="00662BEE">
      <w:pPr>
        <w:rPr>
          <w:sz w:val="48"/>
        </w:rPr>
      </w:pPr>
    </w:p>
    <w:p w14:paraId="32BDDD24" w14:textId="77777777" w:rsidR="00662BEE" w:rsidRDefault="00662BEE">
      <w:pPr>
        <w:numPr>
          <w:ilvl w:val="0"/>
          <w:numId w:val="1"/>
        </w:numPr>
        <w:ind w:left="1701" w:hanging="567"/>
        <w:rPr>
          <w:sz w:val="48"/>
        </w:rPr>
      </w:pPr>
      <w:r>
        <w:rPr>
          <w:b/>
          <w:color w:val="0000FF"/>
          <w:sz w:val="48"/>
        </w:rPr>
        <w:t>Vorgabe von Solldaten</w:t>
      </w:r>
      <w:r>
        <w:rPr>
          <w:sz w:val="48"/>
        </w:rPr>
        <w:br/>
        <w:t>Planen / Ermitteln / Festlegen / Vorgaben</w:t>
      </w:r>
    </w:p>
    <w:p w14:paraId="38D98E5D" w14:textId="77777777" w:rsidR="00662BEE" w:rsidRDefault="00662BEE">
      <w:pPr>
        <w:numPr>
          <w:ilvl w:val="0"/>
          <w:numId w:val="2"/>
        </w:numPr>
        <w:ind w:left="1701" w:hanging="567"/>
        <w:rPr>
          <w:sz w:val="48"/>
        </w:rPr>
      </w:pPr>
      <w:r>
        <w:rPr>
          <w:b/>
          <w:color w:val="0000FF"/>
          <w:sz w:val="48"/>
        </w:rPr>
        <w:t>Kontrolle</w:t>
      </w:r>
      <w:r>
        <w:rPr>
          <w:sz w:val="48"/>
        </w:rPr>
        <w:br/>
        <w:t>Überprüfen mit SOLL/IST - Vergleich</w:t>
      </w:r>
    </w:p>
    <w:p w14:paraId="0D3748ED" w14:textId="77777777" w:rsidR="00662BEE" w:rsidRDefault="00662BEE">
      <w:pPr>
        <w:numPr>
          <w:ilvl w:val="0"/>
          <w:numId w:val="3"/>
        </w:numPr>
        <w:ind w:left="1701" w:hanging="567"/>
        <w:rPr>
          <w:sz w:val="48"/>
        </w:rPr>
      </w:pPr>
      <w:r>
        <w:rPr>
          <w:b/>
          <w:color w:val="0000FF"/>
          <w:sz w:val="48"/>
        </w:rPr>
        <w:t>Steuerung</w:t>
      </w:r>
      <w:r>
        <w:rPr>
          <w:sz w:val="48"/>
        </w:rPr>
        <w:br/>
        <w:t>Abweichungsanalyse / Anpassen / Aktualisieren</w:t>
      </w:r>
    </w:p>
    <w:p w14:paraId="1CF555FC" w14:textId="77777777" w:rsidR="00662BEE" w:rsidRDefault="00662BEE">
      <w:pPr>
        <w:pStyle w:val="berschrift1"/>
      </w:pPr>
      <w:r>
        <w:br w:type="page"/>
      </w:r>
      <w:bookmarkStart w:id="38" w:name="_Toc384991225"/>
      <w:bookmarkStart w:id="39" w:name="_Toc385083419"/>
      <w:bookmarkStart w:id="40" w:name="_Toc386030258"/>
      <w:bookmarkStart w:id="41" w:name="_Toc386115204"/>
      <w:bookmarkStart w:id="42" w:name="_Toc386641399"/>
      <w:bookmarkStart w:id="43" w:name="_Toc404522660"/>
      <w:bookmarkStart w:id="44" w:name="_Toc409790619"/>
      <w:r>
        <w:lastRenderedPageBreak/>
        <w:t xml:space="preserve"> Hierarchie der Planungsentscheidungen</w:t>
      </w:r>
      <w:bookmarkEnd w:id="38"/>
      <w:bookmarkEnd w:id="39"/>
      <w:bookmarkEnd w:id="40"/>
      <w:bookmarkEnd w:id="41"/>
      <w:bookmarkEnd w:id="42"/>
      <w:bookmarkEnd w:id="43"/>
      <w:bookmarkEnd w:id="44"/>
    </w:p>
    <w:p w14:paraId="0AF06CA2" w14:textId="77777777" w:rsidR="00662BEE" w:rsidRDefault="00662BEE">
      <w:r>
        <w:object w:dxaOrig="6680" w:dyaOrig="7871" w14:anchorId="60D3A755">
          <v:shape id="_x0000_i1033" type="#_x0000_t75" style="width:489pt;height:577.5pt" o:ole="" fillcolor="window">
            <v:imagedata r:id="rId25" o:title=""/>
          </v:shape>
          <o:OLEObject Type="Embed" ProgID="Visio.Drawing.11" ShapeID="_x0000_i1033" DrawAspect="Content" ObjectID="_1831055121" r:id="rId26"/>
        </w:object>
      </w:r>
    </w:p>
    <w:p w14:paraId="44842C49" w14:textId="77777777" w:rsidR="00662BEE" w:rsidRDefault="00662BEE"/>
    <w:p w14:paraId="1DA3D785" w14:textId="77777777" w:rsidR="00662BEE" w:rsidRDefault="00662BEE">
      <w:pPr>
        <w:pStyle w:val="berschrift1"/>
      </w:pPr>
      <w:bookmarkStart w:id="45" w:name="_Toc359327860"/>
      <w:bookmarkStart w:id="46" w:name="_Toc359328576"/>
      <w:bookmarkStart w:id="47" w:name="_Toc359328704"/>
      <w:bookmarkStart w:id="48" w:name="_Toc359367822"/>
      <w:bookmarkStart w:id="49" w:name="_Toc359447856"/>
      <w:bookmarkStart w:id="50" w:name="_Toc359447988"/>
      <w:bookmarkStart w:id="51" w:name="_Toc359754031"/>
      <w:bookmarkStart w:id="52" w:name="_Toc360767319"/>
      <w:bookmarkStart w:id="53" w:name="_Toc360767476"/>
      <w:bookmarkStart w:id="54" w:name="_Toc360770052"/>
      <w:bookmarkStart w:id="55" w:name="_Toc363365566"/>
      <w:bookmarkStart w:id="56" w:name="_Toc376186513"/>
      <w:bookmarkStart w:id="57" w:name="_Toc376581508"/>
      <w:bookmarkStart w:id="58" w:name="_Toc376604799"/>
      <w:bookmarkStart w:id="59" w:name="_Toc377102974"/>
      <w:bookmarkStart w:id="60" w:name="_Toc377781127"/>
      <w:bookmarkStart w:id="61" w:name="_Toc379090154"/>
      <w:bookmarkStart w:id="62" w:name="_Toc380288337"/>
      <w:bookmarkStart w:id="63" w:name="_Toc381343891"/>
      <w:bookmarkStart w:id="64" w:name="_Toc381891206"/>
      <w:bookmarkStart w:id="65" w:name="_Toc382539383"/>
      <w:bookmarkStart w:id="66" w:name="_Toc382581535"/>
      <w:bookmarkStart w:id="67" w:name="_Toc383099182"/>
      <w:bookmarkStart w:id="68" w:name="_Toc384991226"/>
      <w:bookmarkStart w:id="69" w:name="_Toc385083420"/>
      <w:bookmarkStart w:id="70" w:name="_Toc386030259"/>
      <w:bookmarkStart w:id="71" w:name="_Toc386115205"/>
      <w:bookmarkStart w:id="72" w:name="_Toc386641400"/>
      <w:bookmarkStart w:id="73" w:name="_Toc404522661"/>
      <w:r>
        <w:br w:type="page"/>
      </w:r>
      <w:bookmarkStart w:id="74" w:name="_Toc409790620"/>
      <w:r>
        <w:lastRenderedPageBreak/>
        <w:t>Ziele definieren</w:t>
      </w:r>
      <w:bookmarkEnd w:id="74"/>
    </w:p>
    <w:p w14:paraId="318FCB7B" w14:textId="77777777" w:rsidR="00662BEE" w:rsidRDefault="00662BEE">
      <w:pPr>
        <w:rPr>
          <w:sz w:val="32"/>
        </w:rPr>
      </w:pPr>
      <w:r>
        <w:rPr>
          <w:sz w:val="32"/>
        </w:rPr>
        <w:t xml:space="preserve">Ziele bestimmen das gesamte Projekt. Sie sind am Anfang eines Projektes oft noch unklar, und sie können im Projektverlauf eine </w:t>
      </w:r>
      <w:r>
        <w:rPr>
          <w:b/>
          <w:sz w:val="32"/>
        </w:rPr>
        <w:t>andere Gewichtung</w:t>
      </w:r>
      <w:r>
        <w:rPr>
          <w:sz w:val="32"/>
        </w:rPr>
        <w:t xml:space="preserve"> erfahren. </w:t>
      </w:r>
    </w:p>
    <w:p w14:paraId="747DF011" w14:textId="77777777" w:rsidR="00662BEE" w:rsidRDefault="00662BEE">
      <w:pPr>
        <w:rPr>
          <w:sz w:val="32"/>
        </w:rPr>
      </w:pPr>
    </w:p>
    <w:p w14:paraId="1E6FB9D5" w14:textId="77777777" w:rsidR="00662BEE" w:rsidRDefault="00662BEE">
      <w:pPr>
        <w:jc w:val="right"/>
        <w:rPr>
          <w:sz w:val="32"/>
        </w:rPr>
      </w:pPr>
      <w:r>
        <w:object w:dxaOrig="8109" w:dyaOrig="6975" w14:anchorId="32C750A1">
          <v:shape id="_x0000_i1034" type="#_x0000_t75" style="width:406.5pt;height:349.5pt" o:ole="" fillcolor="window">
            <v:imagedata r:id="rId27" o:title=""/>
          </v:shape>
          <o:OLEObject Type="Embed" ProgID="Visio.Drawing.11" ShapeID="_x0000_i1034" DrawAspect="Content" ObjectID="_1831055122" r:id="rId28"/>
        </w:object>
      </w:r>
    </w:p>
    <w:p w14:paraId="3F38EB62" w14:textId="77777777" w:rsidR="00662BEE" w:rsidRDefault="00662BEE">
      <w:pPr>
        <w:rPr>
          <w:sz w:val="32"/>
        </w:rPr>
      </w:pPr>
    </w:p>
    <w:p w14:paraId="05AAE1A0" w14:textId="77777777" w:rsidR="00662BEE" w:rsidRDefault="00662BEE">
      <w:pPr>
        <w:rPr>
          <w:sz w:val="32"/>
        </w:rPr>
      </w:pPr>
    </w:p>
    <w:p w14:paraId="079E747F" w14:textId="77777777" w:rsidR="00662BEE" w:rsidRDefault="00662BEE">
      <w:pPr>
        <w:pStyle w:val="berschrift1"/>
      </w:pPr>
      <w:r>
        <w:t>Wechsel der Zielpriorität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85"/>
        <w:gridCol w:w="2268"/>
        <w:gridCol w:w="2268"/>
        <w:gridCol w:w="2268"/>
      </w:tblGrid>
      <w:tr w:rsidR="00662BEE" w14:paraId="24B43D3A" w14:textId="77777777">
        <w:trPr>
          <w:jc w:val="center"/>
        </w:trPr>
        <w:tc>
          <w:tcPr>
            <w:tcW w:w="1985" w:type="dxa"/>
            <w:tcBorders>
              <w:bottom w:val="single" w:sz="12" w:space="0" w:color="auto"/>
              <w:right w:val="single" w:sz="12" w:space="0" w:color="auto"/>
            </w:tcBorders>
          </w:tcPr>
          <w:p w14:paraId="64E7D68B" w14:textId="77777777" w:rsidR="00662BEE" w:rsidRDefault="00662BEE">
            <w:pPr>
              <w:tabs>
                <w:tab w:val="clear" w:pos="2268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Rangfolge</w:t>
            </w:r>
          </w:p>
        </w:tc>
        <w:tc>
          <w:tcPr>
            <w:tcW w:w="2268" w:type="dxa"/>
            <w:tcBorders>
              <w:left w:val="nil"/>
              <w:bottom w:val="single" w:sz="12" w:space="0" w:color="auto"/>
            </w:tcBorders>
          </w:tcPr>
          <w:p w14:paraId="2D1E8B5B" w14:textId="77777777" w:rsidR="00662BEE" w:rsidRDefault="00662BEE">
            <w:pPr>
              <w:tabs>
                <w:tab w:val="clear" w:pos="2268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Planungs-phase</w:t>
            </w: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14:paraId="07D4FB60" w14:textId="77777777" w:rsidR="00662BEE" w:rsidRDefault="00662BEE">
            <w:pPr>
              <w:tabs>
                <w:tab w:val="clear" w:pos="2268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Realisierungsphase</w:t>
            </w: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14:paraId="10BC5923" w14:textId="77777777" w:rsidR="00662BEE" w:rsidRDefault="00662BEE">
            <w:pPr>
              <w:tabs>
                <w:tab w:val="clear" w:pos="2268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Betriebs-phase</w:t>
            </w:r>
          </w:p>
        </w:tc>
      </w:tr>
      <w:tr w:rsidR="00662BEE" w14:paraId="73B716CF" w14:textId="77777777">
        <w:trPr>
          <w:jc w:val="center"/>
        </w:trPr>
        <w:tc>
          <w:tcPr>
            <w:tcW w:w="1985" w:type="dxa"/>
            <w:tcBorders>
              <w:top w:val="nil"/>
              <w:right w:val="single" w:sz="12" w:space="0" w:color="auto"/>
            </w:tcBorders>
          </w:tcPr>
          <w:p w14:paraId="319DA5AD" w14:textId="77777777" w:rsidR="00662BEE" w:rsidRDefault="00662BEE">
            <w:pPr>
              <w:tabs>
                <w:tab w:val="clear" w:pos="2268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1. Priorität</w:t>
            </w:r>
          </w:p>
        </w:tc>
        <w:tc>
          <w:tcPr>
            <w:tcW w:w="2268" w:type="dxa"/>
            <w:tcBorders>
              <w:top w:val="nil"/>
              <w:left w:val="nil"/>
            </w:tcBorders>
          </w:tcPr>
          <w:p w14:paraId="07E99BE4" w14:textId="77777777" w:rsidR="00662BEE" w:rsidRDefault="00662BEE">
            <w:pPr>
              <w:pStyle w:val="berschrift5"/>
            </w:pPr>
            <w:r>
              <w:t>Preis</w:t>
            </w:r>
          </w:p>
        </w:tc>
        <w:tc>
          <w:tcPr>
            <w:tcW w:w="2268" w:type="dxa"/>
            <w:tcBorders>
              <w:top w:val="nil"/>
            </w:tcBorders>
          </w:tcPr>
          <w:p w14:paraId="280E3C97" w14:textId="77777777" w:rsidR="00662BEE" w:rsidRDefault="00662BEE">
            <w:pPr>
              <w:tabs>
                <w:tab w:val="clear" w:pos="2268"/>
              </w:tabs>
              <w:jc w:val="center"/>
              <w:rPr>
                <w:sz w:val="32"/>
              </w:rPr>
            </w:pPr>
            <w:r>
              <w:rPr>
                <w:color w:val="0000FF"/>
                <w:sz w:val="32"/>
              </w:rPr>
              <w:t>Termin</w:t>
            </w:r>
          </w:p>
        </w:tc>
        <w:tc>
          <w:tcPr>
            <w:tcW w:w="2268" w:type="dxa"/>
            <w:tcBorders>
              <w:top w:val="nil"/>
            </w:tcBorders>
          </w:tcPr>
          <w:p w14:paraId="453740A0" w14:textId="77777777" w:rsidR="00662BEE" w:rsidRDefault="00662BEE">
            <w:pPr>
              <w:tabs>
                <w:tab w:val="clear" w:pos="2268"/>
              </w:tabs>
              <w:jc w:val="center"/>
              <w:rPr>
                <w:sz w:val="32"/>
              </w:rPr>
            </w:pPr>
            <w:r>
              <w:rPr>
                <w:color w:val="00FF00"/>
                <w:sz w:val="32"/>
              </w:rPr>
              <w:t>Qualität</w:t>
            </w:r>
          </w:p>
        </w:tc>
      </w:tr>
      <w:tr w:rsidR="00662BEE" w14:paraId="789882DB" w14:textId="77777777">
        <w:trPr>
          <w:jc w:val="center"/>
        </w:trPr>
        <w:tc>
          <w:tcPr>
            <w:tcW w:w="1985" w:type="dxa"/>
            <w:tcBorders>
              <w:right w:val="single" w:sz="12" w:space="0" w:color="auto"/>
            </w:tcBorders>
          </w:tcPr>
          <w:p w14:paraId="51F2F77D" w14:textId="77777777" w:rsidR="00662BEE" w:rsidRDefault="00662BEE">
            <w:pPr>
              <w:tabs>
                <w:tab w:val="clear" w:pos="2268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2. Priorität</w:t>
            </w:r>
          </w:p>
        </w:tc>
        <w:tc>
          <w:tcPr>
            <w:tcW w:w="2268" w:type="dxa"/>
            <w:tcBorders>
              <w:left w:val="nil"/>
            </w:tcBorders>
          </w:tcPr>
          <w:p w14:paraId="710D4CA6" w14:textId="77777777" w:rsidR="00662BEE" w:rsidRDefault="00662BEE">
            <w:pPr>
              <w:pStyle w:val="berschrift6"/>
            </w:pPr>
            <w:r>
              <w:t>Termin</w:t>
            </w:r>
          </w:p>
        </w:tc>
        <w:tc>
          <w:tcPr>
            <w:tcW w:w="2268" w:type="dxa"/>
          </w:tcPr>
          <w:p w14:paraId="26427F22" w14:textId="77777777" w:rsidR="00662BEE" w:rsidRDefault="00662BEE">
            <w:pPr>
              <w:tabs>
                <w:tab w:val="clear" w:pos="2268"/>
              </w:tabs>
              <w:jc w:val="center"/>
              <w:rPr>
                <w:sz w:val="32"/>
              </w:rPr>
            </w:pPr>
            <w:r>
              <w:rPr>
                <w:color w:val="00FF00"/>
                <w:sz w:val="32"/>
              </w:rPr>
              <w:t>Qualität</w:t>
            </w:r>
          </w:p>
        </w:tc>
        <w:tc>
          <w:tcPr>
            <w:tcW w:w="2268" w:type="dxa"/>
          </w:tcPr>
          <w:p w14:paraId="6013F485" w14:textId="77777777" w:rsidR="00662BEE" w:rsidRDefault="00662BEE">
            <w:pPr>
              <w:tabs>
                <w:tab w:val="clear" w:pos="2268"/>
              </w:tabs>
              <w:jc w:val="center"/>
              <w:rPr>
                <w:sz w:val="32"/>
              </w:rPr>
            </w:pPr>
            <w:r>
              <w:rPr>
                <w:color w:val="FF0000"/>
                <w:sz w:val="32"/>
              </w:rPr>
              <w:t>Preis</w:t>
            </w:r>
          </w:p>
        </w:tc>
      </w:tr>
      <w:tr w:rsidR="00662BEE" w14:paraId="516AF6E4" w14:textId="77777777">
        <w:trPr>
          <w:jc w:val="center"/>
        </w:trPr>
        <w:tc>
          <w:tcPr>
            <w:tcW w:w="1985" w:type="dxa"/>
            <w:tcBorders>
              <w:right w:val="single" w:sz="12" w:space="0" w:color="auto"/>
            </w:tcBorders>
          </w:tcPr>
          <w:p w14:paraId="0DE10505" w14:textId="77777777" w:rsidR="00662BEE" w:rsidRDefault="00662BEE">
            <w:pPr>
              <w:tabs>
                <w:tab w:val="clear" w:pos="2268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3. Priorität</w:t>
            </w:r>
          </w:p>
        </w:tc>
        <w:tc>
          <w:tcPr>
            <w:tcW w:w="2268" w:type="dxa"/>
            <w:tcBorders>
              <w:left w:val="nil"/>
            </w:tcBorders>
          </w:tcPr>
          <w:p w14:paraId="0C8A553B" w14:textId="77777777" w:rsidR="00662BEE" w:rsidRDefault="00662BEE">
            <w:pPr>
              <w:pStyle w:val="berschrift7"/>
            </w:pPr>
            <w:r>
              <w:t>Qualität</w:t>
            </w:r>
          </w:p>
        </w:tc>
        <w:tc>
          <w:tcPr>
            <w:tcW w:w="2268" w:type="dxa"/>
          </w:tcPr>
          <w:p w14:paraId="31F465B1" w14:textId="77777777" w:rsidR="00662BEE" w:rsidRDefault="00662BEE">
            <w:pPr>
              <w:tabs>
                <w:tab w:val="clear" w:pos="2268"/>
              </w:tabs>
              <w:jc w:val="center"/>
              <w:rPr>
                <w:sz w:val="32"/>
              </w:rPr>
            </w:pPr>
            <w:r>
              <w:rPr>
                <w:color w:val="FF0000"/>
                <w:sz w:val="32"/>
              </w:rPr>
              <w:t>Preis</w:t>
            </w:r>
          </w:p>
        </w:tc>
        <w:tc>
          <w:tcPr>
            <w:tcW w:w="2268" w:type="dxa"/>
          </w:tcPr>
          <w:p w14:paraId="07EE060E" w14:textId="77777777" w:rsidR="00662BEE" w:rsidRDefault="00662BEE">
            <w:pPr>
              <w:tabs>
                <w:tab w:val="clear" w:pos="2268"/>
              </w:tabs>
              <w:jc w:val="center"/>
              <w:rPr>
                <w:sz w:val="32"/>
              </w:rPr>
            </w:pPr>
            <w:r>
              <w:rPr>
                <w:color w:val="0000FF"/>
                <w:sz w:val="32"/>
              </w:rPr>
              <w:t>Termin</w:t>
            </w:r>
          </w:p>
        </w:tc>
      </w:tr>
    </w:tbl>
    <w:p w14:paraId="0F8E5E53" w14:textId="77777777" w:rsidR="00662BEE" w:rsidRDefault="00662BEE"/>
    <w:p w14:paraId="63C5534B" w14:textId="77777777" w:rsidR="00662BEE" w:rsidRDefault="00662BEE">
      <w:pPr>
        <w:pStyle w:val="berschrift1"/>
        <w:rPr>
          <w:noProof/>
        </w:rPr>
      </w:pPr>
      <w:r>
        <w:br w:type="page"/>
      </w:r>
      <w:r>
        <w:lastRenderedPageBreak/>
        <w:t xml:space="preserve">Beispiel: </w:t>
      </w:r>
      <w:r>
        <w:br/>
        <w:t xml:space="preserve">Ziel für die Planung eines LOW ENERGIE OFFICE </w:t>
      </w:r>
    </w:p>
    <w:p w14:paraId="2419467B" w14:textId="77777777" w:rsidR="00662BEE" w:rsidRDefault="003D6D4D">
      <w:pPr>
        <w:pStyle w:val="berschrift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236D07C8" wp14:editId="28D04E96">
                <wp:simplePos x="0" y="0"/>
                <wp:positionH relativeFrom="column">
                  <wp:posOffset>10795</wp:posOffset>
                </wp:positionH>
                <wp:positionV relativeFrom="paragraph">
                  <wp:posOffset>151130</wp:posOffset>
                </wp:positionV>
                <wp:extent cx="3017520" cy="1828800"/>
                <wp:effectExtent l="0" t="0" r="0" b="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67002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 Wärmeverluste reduzieren</w:t>
                            </w:r>
                          </w:p>
                          <w:p w14:paraId="4B53DE35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kompakte Gebäudeform (geringstmögli-</w:t>
                            </w:r>
                          </w:p>
                          <w:p w14:paraId="6B807D27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 xml:space="preserve">  che Geschoßhöhe, lichte Raumhöhe für </w:t>
                            </w:r>
                          </w:p>
                          <w:p w14:paraId="3B4E4292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 xml:space="preserve">  Arbeitsräume &lt;50 m2 = 2,50 m)</w:t>
                            </w:r>
                          </w:p>
                          <w:p w14:paraId="445CA930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 xml:space="preserve">- Reduzierung des zu beheizenden </w:t>
                            </w:r>
                          </w:p>
                          <w:p w14:paraId="31D38196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 xml:space="preserve">  Volumens und der Außenhülle</w:t>
                            </w:r>
                          </w:p>
                          <w:p w14:paraId="1A1F2798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bessere Wärmedämmung aller Außen-</w:t>
                            </w:r>
                          </w:p>
                          <w:p w14:paraId="383EAC5D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 xml:space="preserve">  bauteile (mehr als nach der gültigen </w:t>
                            </w:r>
                          </w:p>
                          <w:p w14:paraId="576743D3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 xml:space="preserve">  WSVO gefordert)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6D07C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.85pt;margin-top:11.9pt;width:237.6pt;height:2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yoJ4AEAAKIDAAAOAAAAZHJzL2Uyb0RvYy54bWysU9tu2zAMfR+wfxD0vtjO0jUz4hRdiw4D&#10;ugvQ7gNkWbKF2aJGKbGzrx8lp2m2vg17ESSSPjznkN5cTUPP9gq9AVvxYpFzpqyExti24t8f796s&#10;OfNB2Eb0YFXFD8rzq+3rV5vRlWoJHfSNQkYg1pejq3gXgiuzzMtODcIvwClLSQ04iEBPbLMGxUjo&#10;Q58t8/xdNgI2DkEq7yl6Oyf5NuFrrWT4qrVXgfUVJ24hnZjOOp7ZdiPKFoXrjDzSEP/AYhDGUtMT&#10;1K0Igu3QvIAajETwoMNCwpCB1kaqpIHUFPlfah464VTSQuZ4d7LJ/z9Y+WX/4L4hC9MHmGiASYR3&#10;9yB/eGbhphO2VdeIMHZKNNS4iJZlo/Pl8dNotS99BKnHz9DQkMUuQAKaNA7RFdLJCJ0GcDiZrqbA&#10;JAXf5sXlxZJSknLFerle52ksmSifPnfow0cFA4uXiiNNNcGL/b0PkY4on0piNwt3pu/TZHv7R4AK&#10;YyTRj4xn7mGqJ6qOMmpoDiQEYV4UWmy6dIC/OBtpSSruf+4EKs76T5bMeF+sVnGr0mN1cRll4Hmm&#10;Ps8IKwmq4oGz+XoT5k3cOTRtR51m+y1ck4HaJGnPrI68aRGS4uPSxk07f6eq519r+xsAAP//AwBQ&#10;SwMEFAAGAAgAAAAhAPlvpofeAAAACAEAAA8AAABkcnMvZG93bnJldi54bWxMj0FPg0AUhO8m/ofN&#10;M/FmF4qhFVka06iJaQ+28gMWeLIo+5awS0v/vc+THiczmfkm38y2FyccfedIQbyIQCDVrumoVVB+&#10;vNytQfigqdG9I1RwQQ+b4voq11njznTA0zG0gkvIZ1qBCWHIpPS1Qav9wg1I7H260erAcmxlM+oz&#10;l9teLqMolVZ3xAtGD7g1WH8fJ6tgSt4u1e51d0j3z/Rl4vcSu22p1O3N/PQIIuAc/sLwi8/oUDBT&#10;5SZqvOhZrzioYJnwAbbvV+kDiEpBEsdrkEUu/x8ofgAAAP//AwBQSwECLQAUAAYACAAAACEAtoM4&#10;kv4AAADhAQAAEwAAAAAAAAAAAAAAAAAAAAAAW0NvbnRlbnRfVHlwZXNdLnhtbFBLAQItABQABgAI&#10;AAAAIQA4/SH/1gAAAJQBAAALAAAAAAAAAAAAAAAAAC8BAABfcmVscy8ucmVsc1BLAQItABQABgAI&#10;AAAAIQBL8yoJ4AEAAKIDAAAOAAAAAAAAAAAAAAAAAC4CAABkcnMvZTJvRG9jLnhtbFBLAQItABQA&#10;BgAIAAAAIQD5b6aH3gAAAAgBAAAPAAAAAAAAAAAAAAAAADoEAABkcnMvZG93bnJldi54bWxQSwUG&#10;AAAAAAQABADzAAAARQUAAAAA&#10;" o:allowincell="f" filled="f" stroked="f" strokeweight="0">
                <v:textbox>
                  <w:txbxContent>
                    <w:p w14:paraId="69967002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1. Wärmeverluste reduzieren</w:t>
                      </w:r>
                    </w:p>
                    <w:p w14:paraId="4B53DE35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kompakte Gebäudeform (geringstmögli-</w:t>
                      </w:r>
                    </w:p>
                    <w:p w14:paraId="6B807D27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 xml:space="preserve">  che Geschoßhöhe, lichte Raumhöhe für </w:t>
                      </w:r>
                    </w:p>
                    <w:p w14:paraId="3B4E4292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 xml:space="preserve">  Arbeitsräume &lt;50 m2 = 2,50 m)</w:t>
                      </w:r>
                    </w:p>
                    <w:p w14:paraId="445CA930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 xml:space="preserve">- Reduzierung des zu beheizenden </w:t>
                      </w:r>
                    </w:p>
                    <w:p w14:paraId="31D38196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 xml:space="preserve">  Volumens und der Außenhülle</w:t>
                      </w:r>
                    </w:p>
                    <w:p w14:paraId="1A1F2798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bessere Wärmedämmung aller Außen-</w:t>
                      </w:r>
                    </w:p>
                    <w:p w14:paraId="383EAC5D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 xml:space="preserve">  bauteile (mehr als nach der gültigen </w:t>
                      </w:r>
                    </w:p>
                    <w:p w14:paraId="576743D3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 xml:space="preserve">  WSVO gefordert)</w:t>
                      </w:r>
                    </w:p>
                  </w:txbxContent>
                </v:textbox>
              </v:shape>
            </w:pict>
          </mc:Fallback>
        </mc:AlternateContent>
      </w:r>
      <w:r w:rsidR="00662BEE">
        <w:object w:dxaOrig="5936" w:dyaOrig="3033" w14:anchorId="5A639C8B">
          <v:shape id="_x0000_i1035" type="#_x0000_t75" style="width:250.5pt;height:129pt" o:ole="" fillcolor="window">
            <v:imagedata r:id="rId29" o:title=""/>
          </v:shape>
          <o:OLEObject Type="Embed" ProgID="Visio.Drawing.11" ShapeID="_x0000_i1035" DrawAspect="Content" ObjectID="_1831055123" r:id="rId30"/>
        </w:object>
      </w:r>
    </w:p>
    <w:p w14:paraId="78B1952D" w14:textId="77777777" w:rsidR="00662BEE" w:rsidRDefault="003D6D4D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3A796859" wp14:editId="5EA4EEBB">
                <wp:simplePos x="0" y="0"/>
                <wp:positionH relativeFrom="column">
                  <wp:posOffset>12065</wp:posOffset>
                </wp:positionH>
                <wp:positionV relativeFrom="paragraph">
                  <wp:posOffset>143510</wp:posOffset>
                </wp:positionV>
                <wp:extent cx="3017520" cy="2103120"/>
                <wp:effectExtent l="0" t="0" r="0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210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76A1F" w14:textId="77777777" w:rsidR="00662BEE" w:rsidRDefault="00662BEE">
                            <w:pPr>
                              <w:pStyle w:val="berschrift9"/>
                            </w:pPr>
                            <w:r>
                              <w:t>2</w:t>
                            </w:r>
                            <w:r>
                              <w:tab/>
                              <w:t>Solargewinne optimieren</w:t>
                            </w:r>
                          </w:p>
                          <w:p w14:paraId="4D4F12DC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Arbeitsräume nach Süden orientieren</w:t>
                            </w:r>
                          </w:p>
                          <w:p w14:paraId="6D935577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 xml:space="preserve">- optimale Tageslichtnutzung mittels </w:t>
                            </w:r>
                          </w:p>
                          <w:p w14:paraId="4842A460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 xml:space="preserve">       Lichtlenkung</w:t>
                            </w:r>
                          </w:p>
                          <w:p w14:paraId="3FA8D150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 xml:space="preserve">- Einsatz von transparenter </w:t>
                            </w:r>
                          </w:p>
                          <w:p w14:paraId="4A72CD1E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 xml:space="preserve">       Wärmedämmung</w:t>
                            </w:r>
                          </w:p>
                          <w:p w14:paraId="3133D6AF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 xml:space="preserve">- Speichermassen im Gebäudeinneren – </w:t>
                            </w:r>
                          </w:p>
                          <w:p w14:paraId="2CBFC8CC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 xml:space="preserve">       massive Wände – keine abgehängten </w:t>
                            </w:r>
                          </w:p>
                          <w:p w14:paraId="5487100D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 xml:space="preserve">       Decken</w:t>
                            </w:r>
                          </w:p>
                          <w:p w14:paraId="5C7FA9AC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mehr Fensteranteil nach Süden</w:t>
                            </w:r>
                          </w:p>
                          <w:p w14:paraId="289D1B5B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weniger Fenster nach Norden</w:t>
                            </w:r>
                          </w:p>
                          <w:p w14:paraId="2E2F2CCE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Dach zum Belichten heranziehen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96859" id="Text Box 19" o:spid="_x0000_s1027" type="#_x0000_t202" style="position:absolute;margin-left:.95pt;margin-top:11.3pt;width:237.6pt;height:165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L9RhAIAABg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iG&#10;kSIdUPTAB4+u9YCyMpSnN64Cr3sDfn6AfaA5purMnaZfHFL6piVqw6+s1X3LCYPwsnAyOTk64rgA&#10;su7fawb3kK3XEWhobBdqB9VAgA40PR6pCbFQ2DxPs/k0BxMFW56l5xkswh2kOhw31vm3XHcoTGps&#10;gfsIT3Z3zo+uB5dwm9NSsJWQMi7sZn0jLdoR0Mkqfnv0F25SBWelw7ERcdyBKOGOYAvxRt6fyiwv&#10;0uu8nKxmi/mkWBXTSTlPF5M0K6/LWVqUxe3qewgwK6pWMMbVnVD8oMGs+DuO990wqieqEPU1Lqf5&#10;dOToj0mm8ftdkp3w0JJSdDVeHJ1IFZh9oxikTSpPhBznycvwIyFQg8M/ViXqIFA/isAP6yEqLook&#10;aGSt2SMIw2qgDSiG5wQmrbbfMOqhNWvsvm6J5RjJdwrEVWZFEXo5LorpPMjCnlrWpxaiKEDV2GM0&#10;Tm/82P9bY8WmhZtGOSt9BYJsRJTKc1R7GUP7xZz2T0Xo79N19Hp+0JY/AAAA//8DAFBLAwQUAAYA&#10;CAAAACEABw9C4d0AAAAIAQAADwAAAGRycy9kb3ducmV2LnhtbEyPwW7CMBBE75X6D9Yi9VIVhwAJ&#10;pHFQW6lVr1A+YBMvSUS8jmJDwt/XPZXjaEYzb/LdZDpxpcG1lhUs5hEI4srqlmsFx5/Plw0I55E1&#10;dpZJwY0c7IrHhxwzbUfe0/XgaxFK2GWooPG+z6R0VUMG3dz2xME72cGgD3KopR5wDOWmk3EUJdJg&#10;y2GhwZ4+GqrOh4tRcPoen9fbsfzyx3S/St6xTUt7U+ppNr29gvA0+f8w/OEHdCgCU2kvrJ3ogt6G&#10;oII4TkAEe5WmCxClguV6uQFZ5PL+QPELAAD//wMAUEsBAi0AFAAGAAgAAAAhALaDOJL+AAAA4QEA&#10;ABMAAAAAAAAAAAAAAAAAAAAAAFtDb250ZW50X1R5cGVzXS54bWxQSwECLQAUAAYACAAAACEAOP0h&#10;/9YAAACUAQAACwAAAAAAAAAAAAAAAAAvAQAAX3JlbHMvLnJlbHNQSwECLQAUAAYACAAAACEAjwy/&#10;UYQCAAAYBQAADgAAAAAAAAAAAAAAAAAuAgAAZHJzL2Uyb0RvYy54bWxQSwECLQAUAAYACAAAACEA&#10;Bw9C4d0AAAAIAQAADwAAAAAAAAAAAAAAAADeBAAAZHJzL2Rvd25yZXYueG1sUEsFBgAAAAAEAAQA&#10;8wAAAOgFAAAAAA==&#10;" o:allowincell="f" stroked="f">
                <v:textbox>
                  <w:txbxContent>
                    <w:p w14:paraId="70176A1F" w14:textId="77777777" w:rsidR="00662BEE" w:rsidRDefault="00662BEE">
                      <w:pPr>
                        <w:pStyle w:val="berschrift9"/>
                      </w:pPr>
                      <w:r>
                        <w:t>2</w:t>
                      </w:r>
                      <w:r>
                        <w:tab/>
                        <w:t>Solargewinne optimieren</w:t>
                      </w:r>
                    </w:p>
                    <w:p w14:paraId="4D4F12DC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Arbeitsräume nach Süden orientieren</w:t>
                      </w:r>
                    </w:p>
                    <w:p w14:paraId="6D935577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 xml:space="preserve">- optimale Tageslichtnutzung mittels </w:t>
                      </w:r>
                    </w:p>
                    <w:p w14:paraId="4842A460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 xml:space="preserve">       Lichtlenkung</w:t>
                      </w:r>
                    </w:p>
                    <w:p w14:paraId="3FA8D150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 xml:space="preserve">- Einsatz von transparenter </w:t>
                      </w:r>
                    </w:p>
                    <w:p w14:paraId="4A72CD1E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 xml:space="preserve">       Wärmedämmung</w:t>
                      </w:r>
                    </w:p>
                    <w:p w14:paraId="3133D6AF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 xml:space="preserve">- Speichermassen im Gebäudeinneren – </w:t>
                      </w:r>
                    </w:p>
                    <w:p w14:paraId="2CBFC8CC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 xml:space="preserve">       massive Wände – keine abgehängten </w:t>
                      </w:r>
                    </w:p>
                    <w:p w14:paraId="5487100D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 xml:space="preserve">       Decken</w:t>
                      </w:r>
                    </w:p>
                    <w:p w14:paraId="5C7FA9AC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mehr Fensteranteil nach Süden</w:t>
                      </w:r>
                    </w:p>
                    <w:p w14:paraId="289D1B5B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weniger Fenster nach Norden</w:t>
                      </w:r>
                    </w:p>
                    <w:p w14:paraId="2E2F2CCE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Dach zum Belichten heranziehen</w:t>
                      </w:r>
                    </w:p>
                  </w:txbxContent>
                </v:textbox>
              </v:shape>
            </w:pict>
          </mc:Fallback>
        </mc:AlternateContent>
      </w:r>
    </w:p>
    <w:p w14:paraId="4FB4DDE7" w14:textId="77777777" w:rsidR="00662BEE" w:rsidRDefault="00662BEE">
      <w:pPr>
        <w:pStyle w:val="berschrift1"/>
        <w:jc w:val="right"/>
      </w:pPr>
      <w:r>
        <w:object w:dxaOrig="5842" w:dyaOrig="2949" w14:anchorId="786751F3">
          <v:shape id="_x0000_i1036" type="#_x0000_t75" style="width:258pt;height:130.5pt" o:ole="" fillcolor="window">
            <v:imagedata r:id="rId31" o:title=""/>
          </v:shape>
          <o:OLEObject Type="Embed" ProgID="Visio.Drawing.11" ShapeID="_x0000_i1036" DrawAspect="Content" ObjectID="_1831055124" r:id="rId32"/>
        </w:object>
      </w:r>
    </w:p>
    <w:p w14:paraId="68B1B8D0" w14:textId="77777777" w:rsidR="00662BEE" w:rsidRDefault="003D6D4D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2EBFC533" wp14:editId="0DFCFAFD">
                <wp:simplePos x="0" y="0"/>
                <wp:positionH relativeFrom="column">
                  <wp:posOffset>12065</wp:posOffset>
                </wp:positionH>
                <wp:positionV relativeFrom="paragraph">
                  <wp:posOffset>161290</wp:posOffset>
                </wp:positionV>
                <wp:extent cx="3017520" cy="2468880"/>
                <wp:effectExtent l="0" t="0" r="0" b="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246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449D5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Energie- und Ressourcensparende Haustechnik</w:t>
                            </w:r>
                          </w:p>
                          <w:p w14:paraId="2E4162F2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Reduzierung der Lüftungswärmeverluste</w:t>
                            </w:r>
                          </w:p>
                          <w:p w14:paraId="1D7DAD57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Wärmerückgewinnung aus der Fortluft</w:t>
                            </w:r>
                          </w:p>
                          <w:p w14:paraId="796FAAC2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Festverglasungen, wenig Fensterflügel</w:t>
                            </w:r>
                          </w:p>
                          <w:p w14:paraId="4BF6D19B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Nutzung der Hohlräume der Gebäude-</w:t>
                            </w:r>
                          </w:p>
                          <w:p w14:paraId="56D40E55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 xml:space="preserve">  konstruktion für Luftleitungsführung</w:t>
                            </w:r>
                          </w:p>
                          <w:p w14:paraId="2036C9B8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 xml:space="preserve">- Einsatz eines energiesparenden </w:t>
                            </w:r>
                          </w:p>
                          <w:p w14:paraId="70E54E77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 xml:space="preserve">  Heizungs- und Regelsystems</w:t>
                            </w:r>
                          </w:p>
                          <w:p w14:paraId="28001508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keine Klimaanlage</w:t>
                            </w:r>
                          </w:p>
                          <w:p w14:paraId="263399AB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tageslichtabhängige Kunstlichtschaltung</w:t>
                            </w:r>
                          </w:p>
                          <w:p w14:paraId="249AECB8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Einsatz von Energiesparlampen</w:t>
                            </w:r>
                          </w:p>
                          <w:p w14:paraId="66782024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wassersparende Sanitärinstallationen</w:t>
                            </w:r>
                          </w:p>
                          <w:p w14:paraId="2975E1FE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Regenwassernutzung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FC533" id="Text Box 20" o:spid="_x0000_s1028" type="#_x0000_t202" style="position:absolute;margin-left:.95pt;margin-top:12.7pt;width:237.6pt;height:19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v2hwIAABgFAAAOAAAAZHJzL2Uyb0RvYy54bWysVNuO0zAQfUfiHyy/d3MhbZOo6WrbpQhp&#10;uUi7fIAbO42FYxvbbbIg/p2x03bLAhJC5MHxZTxzZs4ZL66HTqADM5YrWeHkKsaIyVpRLncV/vSw&#10;meQYWUckJUJJVuFHZvH18uWLRa9LlqpWCcoMAifSlr2ucOucLqPI1i3riL1Smkk4bJTpiIOl2UXU&#10;kB68dyJK43gW9cpQbVTNrIXd2/EQL4P/pmG1+9A0ljkkKgzYXBhNGLd+jJYLUu4M0S2vjzDIP6Do&#10;CJcQ9OzqljiC9ob/4qrjtVFWNe6qVl2kmobXLOQA2STxs2zuW6JZyAWKY/W5TPb/ua3fHz4axGmF&#10;pxhJ0gFFD2xwaKUGlIby9NqWYHWvwc4NsA80h1StvlP1Z4ukWrdE7tiNMapvGaEAL/GFjS6uekJs&#10;ab2Tbf9OUYhD9k4FR0NjOl87qAYC70DT45kaj6WGzVdxMp8CIFTDWZrN8jwP6CJSnq5rY90bpjrk&#10;JxU2wH1wTw531nk4pDyZ+GhWCU43XIiwMLvtWhh0IKCTTfhCBs/MhPTGUvlro8dxB1BCDH/m8Qbe&#10;vxVJmsWrtJhsZvl8km2y6aSYx/kkTopVMYuzIrvdfPcAk6xsOaVM3nHJThpMsr/j+NgNo3qCClFf&#10;4WKaTkeO/phkHL7fJdlxBy0peFfh/GxESs/sa0lDwzjCxTiPfoYfqgw1OP1DVYIOPPWjCNywHYLi&#10;Uh/dy2Kr6CMIwyigDSiG5wQmrTJfMeqhNStsv+yJYRiJtxLEVSRZ5ns5LLLp3MvCXJ5sL0+IrMFV&#10;hR1G43Ttxv7fa8N3LUQa5SzVDQiy4UEqT6iOMob2Czkdnwrf35frYPX0oC1/AAAA//8DAFBLAwQU&#10;AAYACAAAACEASF36xtwAAAAIAQAADwAAAGRycy9kb3ducmV2LnhtbEyPQU+DQBCF7yb+h82YeDF2&#10;gdBikaVRE43X1v6AAaZAZGcJuy303zue9DYv7+XN94rdYgd1ocn3jg3EqwgUce2anlsDx6/3xydQ&#10;PiA3ODgmA1fysCtvbwrMGzfzni6H0CopYZ+jgS6EMdfa1x1Z9Cs3Eot3cpPFIHJqdTPhLOV20EkU&#10;bbTFnuVDhyO9dVR/H87WwOlzflhv5+ojHLN9unnFPqvc1Zj7u+XlGVSgJfyF4Rdf0KEUpsqdufFq&#10;EL2VoIFknYISO82yGFQlR5wmoMtC/x9Q/gAAAP//AwBQSwECLQAUAAYACAAAACEAtoM4kv4AAADh&#10;AQAAEwAAAAAAAAAAAAAAAAAAAAAAW0NvbnRlbnRfVHlwZXNdLnhtbFBLAQItABQABgAIAAAAIQA4&#10;/SH/1gAAAJQBAAALAAAAAAAAAAAAAAAAAC8BAABfcmVscy8ucmVsc1BLAQItABQABgAIAAAAIQDI&#10;pcv2hwIAABgFAAAOAAAAAAAAAAAAAAAAAC4CAABkcnMvZTJvRG9jLnhtbFBLAQItABQABgAIAAAA&#10;IQBIXfrG3AAAAAgBAAAPAAAAAAAAAAAAAAAAAOEEAABkcnMvZG93bnJldi54bWxQSwUGAAAAAAQA&#10;BADzAAAA6gUAAAAA&#10;" o:allowincell="f" stroked="f">
                <v:textbox>
                  <w:txbxContent>
                    <w:p w14:paraId="5E7449D5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  <w:r>
                        <w:rPr>
                          <w:b/>
                          <w:sz w:val="24"/>
                        </w:rPr>
                        <w:tab/>
                        <w:t>Energie- und Ressourcensparende Haustechnik</w:t>
                      </w:r>
                    </w:p>
                    <w:p w14:paraId="2E4162F2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Reduzierung der Lüftungswärmeverluste</w:t>
                      </w:r>
                    </w:p>
                    <w:p w14:paraId="1D7DAD57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Wärmerückgewinnung aus der Fortluft</w:t>
                      </w:r>
                    </w:p>
                    <w:p w14:paraId="796FAAC2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Festverglasungen, wenig Fensterflügel</w:t>
                      </w:r>
                    </w:p>
                    <w:p w14:paraId="4BF6D19B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Nutzung der Hohlräume der Gebäude-</w:t>
                      </w:r>
                    </w:p>
                    <w:p w14:paraId="56D40E55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 xml:space="preserve">  </w:t>
                      </w:r>
                      <w:proofErr w:type="spellStart"/>
                      <w:r>
                        <w:t>konstruktion</w:t>
                      </w:r>
                      <w:proofErr w:type="spellEnd"/>
                      <w:r>
                        <w:t xml:space="preserve"> für Luftleitungsführung</w:t>
                      </w:r>
                    </w:p>
                    <w:p w14:paraId="2036C9B8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 xml:space="preserve">- Einsatz eines energiesparenden </w:t>
                      </w:r>
                    </w:p>
                    <w:p w14:paraId="70E54E77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 xml:space="preserve">  Heizungs- und Regelsystems</w:t>
                      </w:r>
                    </w:p>
                    <w:p w14:paraId="28001508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keine Klimaanlage</w:t>
                      </w:r>
                    </w:p>
                    <w:p w14:paraId="263399AB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tageslichtabhängige Kunstlichtschaltung</w:t>
                      </w:r>
                    </w:p>
                    <w:p w14:paraId="249AECB8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Einsatz von Energiesparlampen</w:t>
                      </w:r>
                    </w:p>
                    <w:p w14:paraId="66782024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wassersparende Sanitärinstallationen</w:t>
                      </w:r>
                    </w:p>
                    <w:p w14:paraId="2975E1FE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Regenwassernutzung</w:t>
                      </w:r>
                    </w:p>
                  </w:txbxContent>
                </v:textbox>
              </v:shape>
            </w:pict>
          </mc:Fallback>
        </mc:AlternateContent>
      </w:r>
    </w:p>
    <w:p w14:paraId="050BF1DC" w14:textId="77777777" w:rsidR="00662BEE" w:rsidRDefault="00662BEE"/>
    <w:p w14:paraId="364A46C9" w14:textId="77777777" w:rsidR="00662BEE" w:rsidRDefault="00662BEE">
      <w:pPr>
        <w:pStyle w:val="berschrift1"/>
        <w:jc w:val="right"/>
      </w:pPr>
      <w:r>
        <w:object w:dxaOrig="5842" w:dyaOrig="2383" w14:anchorId="3D357DFF">
          <v:shape id="_x0000_i1037" type="#_x0000_t75" style="width:258pt;height:105pt" o:ole="" fillcolor="window">
            <v:imagedata r:id="rId33" o:title=""/>
          </v:shape>
          <o:OLEObject Type="Embed" ProgID="Visio.Drawing.11" ShapeID="_x0000_i1037" DrawAspect="Content" ObjectID="_1831055125" r:id="rId34"/>
        </w:object>
      </w:r>
    </w:p>
    <w:p w14:paraId="5A8A59E5" w14:textId="77777777" w:rsidR="00662BEE" w:rsidRDefault="00662BEE"/>
    <w:p w14:paraId="08A78DF9" w14:textId="77777777" w:rsidR="00662BEE" w:rsidRDefault="00662BEE"/>
    <w:p w14:paraId="1EFE2C87" w14:textId="77777777" w:rsidR="00662BEE" w:rsidRDefault="003D6D4D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0" allowOverlap="1" wp14:anchorId="482F816B" wp14:editId="6184C148">
                <wp:simplePos x="0" y="0"/>
                <wp:positionH relativeFrom="column">
                  <wp:posOffset>12065</wp:posOffset>
                </wp:positionH>
                <wp:positionV relativeFrom="paragraph">
                  <wp:posOffset>128270</wp:posOffset>
                </wp:positionV>
                <wp:extent cx="3017520" cy="1463040"/>
                <wp:effectExtent l="0" t="0" r="0" b="0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007E6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Umweltbelastung durch Schadstoffe reduzieren</w:t>
                            </w:r>
                          </w:p>
                          <w:p w14:paraId="028C0682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Einsatz schadstoffarmer Energieträger</w:t>
                            </w:r>
                          </w:p>
                          <w:p w14:paraId="50E257C2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 xml:space="preserve">  (z.B. Gas oder Fernwärme)</w:t>
                            </w:r>
                          </w:p>
                          <w:p w14:paraId="164D7F9A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>- Heizungsemissionen reduzieren</w:t>
                            </w:r>
                          </w:p>
                          <w:p w14:paraId="3625046C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 xml:space="preserve">- Substitution gesundheitsgefährdender </w:t>
                            </w:r>
                          </w:p>
                          <w:p w14:paraId="45277608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 xml:space="preserve">  Stoffe in den Bereichen Baustoffe, </w:t>
                            </w:r>
                          </w:p>
                          <w:p w14:paraId="15E7DFBC" w14:textId="77777777" w:rsidR="00662BEE" w:rsidRDefault="00662BEE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spacing w:before="0" w:after="0"/>
                              <w:ind w:left="284" w:hanging="284"/>
                            </w:pPr>
                            <w:r>
                              <w:tab/>
                              <w:t xml:space="preserve">  Ausstattung und Möbel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F816B" id="Text Box 29" o:spid="_x0000_s1029" type="#_x0000_t202" style="position:absolute;margin-left:.95pt;margin-top:10.1pt;width:237.6pt;height:11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FTfhw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gVG&#10;inRA0SMfPLrRA8rLUJ7euAq8Hgz4+QH2geaYqjP3mn5ySOnblqgtv7ZW9y0nDMLLwsnk7OiI4wLI&#10;pn+rGdxDdl5HoKGxXagdVAMBOtD0dKImxEJh8zLN5tMcTBRsWTG7TItIXkKq43FjnX/NdYfCpMYW&#10;uI/wZH/vfAiHVEeXcJvTUrC1kDIu7HZzKy3aE9DJOn4xg2duUgVnpcOxEXHcgSjhjmAL8Ubev5ZZ&#10;XqQ3eTlZzxbzSbEuppNyni4maVbelLO0KIu79bcQYFZUrWCMq3uh+FGDWfF3HB+6YVRPVCHqa1xO&#10;8+nI0R+TTOP3uyQ74aElpehqvDg5kSow+0oxSJtUngg5zpOfw49Vhhoc/7EqUQeB+lEEftgMUXGX&#10;R3ltNHsCYVgNtAHF8JzApNX2C0Y9tGaN3ecdsRwj+UaBuMqsAPKRj4tiOg+ysOeWzbmFKApQNfYY&#10;jdNbP/b/zlixbeGmUc5KX4MgGxGlEpQ7RnWQMbRfzOnwVIT+Pl9Hrx8P2uo7AAAA//8DAFBLAwQU&#10;AAYACAAAACEAoZuNY9wAAAAIAQAADwAAAGRycy9kb3ducmV2LnhtbEyPwU7DMBBE70j8g7WVuCBq&#10;N2oTGuJUgATi2tIPcOJtEjVeR7HbpH/PcoLj7Ixm3xS72fXiimPoPGlYLRUIpNrbjhoNx++Pp2cQ&#10;IRqypveEGm4YYFfe3xUmt36iPV4PsRFcQiE3GtoYh1zKULfoTFj6AYm9kx+diSzHRtrRTFzuepko&#10;lUpnOuIPrRnwvcX6fLg4Daev6XGznarPeMz26/TNdFnlb1o/LObXFxAR5/gXhl98RoeSmSp/IRtE&#10;z3rLQQ2JSkCwvc6yFYiKDxuVgiwL+X9A+QMAAP//AwBQSwECLQAUAAYACAAAACEAtoM4kv4AAADh&#10;AQAAEwAAAAAAAAAAAAAAAAAAAAAAW0NvbnRlbnRfVHlwZXNdLnhtbFBLAQItABQABgAIAAAAIQA4&#10;/SH/1gAAAJQBAAALAAAAAAAAAAAAAAAAAC8BAABfcmVscy8ucmVsc1BLAQItABQABgAIAAAAIQCN&#10;EFTfhwIAABgFAAAOAAAAAAAAAAAAAAAAAC4CAABkcnMvZTJvRG9jLnhtbFBLAQItABQABgAIAAAA&#10;IQChm41j3AAAAAgBAAAPAAAAAAAAAAAAAAAAAOEEAABkcnMvZG93bnJldi54bWxQSwUGAAAAAAQA&#10;BADzAAAA6gUAAAAA&#10;" o:allowincell="f" stroked="f">
                <v:textbox>
                  <w:txbxContent>
                    <w:p w14:paraId="7A9007E6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  <w:r>
                        <w:rPr>
                          <w:b/>
                          <w:sz w:val="24"/>
                        </w:rPr>
                        <w:tab/>
                        <w:t>Umweltbelastung durch Schadstoffe reduzieren</w:t>
                      </w:r>
                    </w:p>
                    <w:p w14:paraId="028C0682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Einsatz schadstoffarmer Energieträger</w:t>
                      </w:r>
                    </w:p>
                    <w:p w14:paraId="50E257C2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 xml:space="preserve">  (z.B. Gas oder Fernwärme)</w:t>
                      </w:r>
                    </w:p>
                    <w:p w14:paraId="164D7F9A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>- Heizungsemissionen reduzieren</w:t>
                      </w:r>
                    </w:p>
                    <w:p w14:paraId="3625046C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 xml:space="preserve">- Substitution gesundheitsgefährdender </w:t>
                      </w:r>
                    </w:p>
                    <w:p w14:paraId="45277608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 xml:space="preserve">  Stoffe in den Bereichen Baustoffe, </w:t>
                      </w:r>
                    </w:p>
                    <w:p w14:paraId="15E7DFBC" w14:textId="77777777" w:rsidR="00662BEE" w:rsidRDefault="00662BEE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spacing w:before="0" w:after="0"/>
                        <w:ind w:left="284" w:hanging="284"/>
                      </w:pPr>
                      <w:r>
                        <w:tab/>
                        <w:t xml:space="preserve">  Ausstattung und Möbel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FEEAD2" w14:textId="77777777" w:rsidR="00662BEE" w:rsidRDefault="00662BEE"/>
    <w:p w14:paraId="29834179" w14:textId="77777777" w:rsidR="00662BEE" w:rsidRDefault="00662BEE"/>
    <w:p w14:paraId="2B7387DD" w14:textId="77777777" w:rsidR="00662BEE" w:rsidRDefault="00662BEE"/>
    <w:p w14:paraId="0A2FF903" w14:textId="77777777" w:rsidR="00662BEE" w:rsidRDefault="00662BEE"/>
    <w:p w14:paraId="6D70A5C1" w14:textId="77777777" w:rsidR="00662BEE" w:rsidRDefault="00662BEE"/>
    <w:p w14:paraId="1593C9C3" w14:textId="77777777" w:rsidR="00662BEE" w:rsidRDefault="00662BEE"/>
    <w:p w14:paraId="61B00000" w14:textId="77777777" w:rsidR="00662BEE" w:rsidRDefault="00662BEE"/>
    <w:p w14:paraId="37FCE8C0" w14:textId="4AADE144" w:rsidR="00662BEE" w:rsidRDefault="00662BEE">
      <w:pPr>
        <w:pStyle w:val="berschrift1"/>
      </w:pPr>
      <w:r>
        <w:br w:type="page"/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r>
        <w:lastRenderedPageBreak/>
        <w:t xml:space="preserve">Strukturierung </w:t>
      </w:r>
      <w:r>
        <w:br/>
        <w:t>nach verschiedenen Gesicht</w:t>
      </w:r>
      <w:r w:rsidR="00990C63">
        <w:t>s</w:t>
      </w:r>
      <w:r>
        <w:t>punkten</w:t>
      </w:r>
    </w:p>
    <w:p w14:paraId="7C79E50A" w14:textId="77777777" w:rsidR="00662BEE" w:rsidRDefault="00662BEE"/>
    <w:p w14:paraId="6B54A1EC" w14:textId="77777777" w:rsidR="00662BEE" w:rsidRDefault="00662BEE">
      <w:pPr>
        <w:tabs>
          <w:tab w:val="left" w:pos="2977"/>
          <w:tab w:val="left" w:pos="3402"/>
        </w:tabs>
      </w:pPr>
      <w:r>
        <w:object w:dxaOrig="11112" w:dyaOrig="10990" w14:anchorId="3CF7D813">
          <v:shape id="_x0000_i1038" type="#_x0000_t75" style="width:489pt;height:483pt" o:ole="" fillcolor="window">
            <v:imagedata r:id="rId35" o:title=""/>
          </v:shape>
          <o:OLEObject Type="Embed" ProgID="Visio.Drawing.11" ShapeID="_x0000_i1038" DrawAspect="Content" ObjectID="_1831055126" r:id="rId36"/>
        </w:object>
      </w:r>
    </w:p>
    <w:p w14:paraId="28D4CD27" w14:textId="77777777" w:rsidR="00662BEE" w:rsidRDefault="00662BEE">
      <w:pPr>
        <w:pStyle w:val="berschrift1"/>
      </w:pPr>
      <w:r>
        <w:br w:type="page"/>
      </w:r>
      <w:r>
        <w:lastRenderedPageBreak/>
        <w:t>Phasenstrukturierung der Zielbereiche Qualität, Termine und Kosten</w:t>
      </w:r>
    </w:p>
    <w:p w14:paraId="06CF12BC" w14:textId="277D0D5E" w:rsidR="00662BEE" w:rsidRDefault="00E74A1F">
      <w:pPr>
        <w:tabs>
          <w:tab w:val="left" w:pos="2977"/>
          <w:tab w:val="left" w:pos="3402"/>
        </w:tabs>
      </w:pPr>
      <w:r>
        <w:object w:dxaOrig="9231" w:dyaOrig="12320" w14:anchorId="0B29207B">
          <v:shape id="_x0000_i1039" type="#_x0000_t75" style="width:489.75pt;height:651.75pt" o:ole="" fillcolor="window">
            <v:imagedata r:id="rId37" o:title=""/>
          </v:shape>
          <o:OLEObject Type="Embed" ProgID="Visio.Drawing.11" ShapeID="_x0000_i1039" DrawAspect="Content" ObjectID="_1831055127" r:id="rId38"/>
        </w:object>
      </w:r>
    </w:p>
    <w:p w14:paraId="510E674D" w14:textId="77777777" w:rsidR="00662BEE" w:rsidRDefault="00662BEE">
      <w:pPr>
        <w:pStyle w:val="berschrift1"/>
      </w:pPr>
      <w:r>
        <w:br w:type="page"/>
      </w:r>
      <w:r>
        <w:lastRenderedPageBreak/>
        <w:t xml:space="preserve">Strukturierung des Objektes </w:t>
      </w:r>
      <w:r>
        <w:br/>
        <w:t>je nach Anwendungsbereich</w:t>
      </w:r>
    </w:p>
    <w:p w14:paraId="309DC6DF" w14:textId="77777777" w:rsidR="00662BEE" w:rsidRDefault="00662BEE">
      <w:pPr>
        <w:pStyle w:val="berschrift1"/>
      </w:pPr>
      <w:r>
        <w:object w:dxaOrig="11339" w:dyaOrig="12021" w14:anchorId="43CFBE6A">
          <v:shape id="_x0000_i1040" type="#_x0000_t75" style="width:487.5pt;height:516pt" o:ole="" fillcolor="window">
            <v:imagedata r:id="rId39" o:title=""/>
          </v:shape>
          <o:OLEObject Type="Embed" ProgID="Visio.Drawing.11" ShapeID="_x0000_i1040" DrawAspect="Content" ObjectID="_1831055128" r:id="rId40"/>
        </w:object>
      </w:r>
    </w:p>
    <w:p w14:paraId="2FE320F2" w14:textId="77777777" w:rsidR="00662BEE" w:rsidRDefault="00662BEE"/>
    <w:p w14:paraId="3773A5C7" w14:textId="77777777" w:rsidR="00662BEE" w:rsidRDefault="00662BEE">
      <w:pPr>
        <w:pStyle w:val="berschrift1"/>
      </w:pPr>
      <w:bookmarkStart w:id="75" w:name="_Toc359327862"/>
      <w:bookmarkStart w:id="76" w:name="_Toc359328578"/>
      <w:bookmarkStart w:id="77" w:name="_Toc359328706"/>
      <w:bookmarkStart w:id="78" w:name="_Toc359367824"/>
      <w:bookmarkStart w:id="79" w:name="_Toc359447858"/>
      <w:bookmarkStart w:id="80" w:name="_Toc359447990"/>
      <w:bookmarkStart w:id="81" w:name="_Toc359754033"/>
      <w:bookmarkStart w:id="82" w:name="_Toc360767321"/>
      <w:bookmarkStart w:id="83" w:name="_Toc360767478"/>
      <w:bookmarkStart w:id="84" w:name="_Toc360770054"/>
      <w:bookmarkStart w:id="85" w:name="_Toc363365568"/>
      <w:bookmarkStart w:id="86" w:name="_Toc376186515"/>
      <w:bookmarkStart w:id="87" w:name="_Toc376581510"/>
      <w:bookmarkStart w:id="88" w:name="_Toc376604801"/>
      <w:bookmarkStart w:id="89" w:name="_Toc377102976"/>
      <w:bookmarkStart w:id="90" w:name="_Toc377781129"/>
      <w:bookmarkStart w:id="91" w:name="_Toc379090156"/>
      <w:bookmarkStart w:id="92" w:name="_Toc380288339"/>
      <w:bookmarkStart w:id="93" w:name="_Toc381343893"/>
      <w:bookmarkStart w:id="94" w:name="_Toc381891208"/>
      <w:bookmarkStart w:id="95" w:name="_Toc382539385"/>
      <w:bookmarkStart w:id="96" w:name="_Toc382581537"/>
      <w:bookmarkStart w:id="97" w:name="_Toc383099184"/>
      <w:bookmarkStart w:id="98" w:name="_Toc384991228"/>
      <w:bookmarkStart w:id="99" w:name="_Toc385083422"/>
      <w:bookmarkStart w:id="100" w:name="_Toc386030261"/>
      <w:bookmarkStart w:id="101" w:name="_Toc386115207"/>
      <w:bookmarkStart w:id="102" w:name="_Toc386641402"/>
      <w:bookmarkStart w:id="103" w:name="_Toc404522663"/>
      <w:bookmarkStart w:id="104" w:name="_Toc409790622"/>
      <w:r>
        <w:br w:type="page"/>
      </w:r>
      <w:r>
        <w:lastRenderedPageBreak/>
        <w:t>Topologische (Objekt-) Strukturierung</w:t>
      </w:r>
    </w:p>
    <w:p w14:paraId="6AAB902B" w14:textId="77777777" w:rsidR="00662BEE" w:rsidRDefault="00662BEE">
      <w:pPr>
        <w:pStyle w:val="berschrift1"/>
      </w:pPr>
      <w:r>
        <w:object w:dxaOrig="11906" w:dyaOrig="15875" w14:anchorId="13C8B709">
          <v:shape id="_x0000_i1041" type="#_x0000_t75" style="width:481.5pt;height:642pt" o:ole="" fillcolor="window">
            <v:imagedata r:id="rId41" o:title=""/>
          </v:shape>
          <o:OLEObject Type="Embed" ProgID="Visio.Drawing.11" ShapeID="_x0000_i1041" DrawAspect="Content" ObjectID="_1831055129" r:id="rId42"/>
        </w:object>
      </w:r>
      <w:r>
        <w:br w:type="page"/>
      </w:r>
      <w:r>
        <w:lastRenderedPageBreak/>
        <w:t>Produktionsplanung, Arbeitsrichtung und Arbeitsfolgen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r>
        <w:t xml:space="preserve"> (Objekt)</w:t>
      </w:r>
    </w:p>
    <w:p w14:paraId="52C6A965" w14:textId="77777777" w:rsidR="00662BEE" w:rsidRDefault="00662BEE">
      <w:r>
        <w:object w:dxaOrig="8619" w:dyaOrig="12871" w14:anchorId="16229589">
          <v:shape id="_x0000_i1042" type="#_x0000_t75" style="width:442.5pt;height:658.5pt" o:ole="" fillcolor="window">
            <v:imagedata r:id="rId43" o:title=""/>
          </v:shape>
          <o:OLEObject Type="Embed" ProgID="Visio.Drawing.11" ShapeID="_x0000_i1042" DrawAspect="Content" ObjectID="_1831055130" r:id="rId44"/>
        </w:object>
      </w:r>
    </w:p>
    <w:p w14:paraId="2A5D777C" w14:textId="77777777" w:rsidR="00662BEE" w:rsidRDefault="00662BEE">
      <w:pPr>
        <w:pStyle w:val="berschrift1"/>
      </w:pPr>
      <w:r>
        <w:br w:type="page"/>
      </w:r>
      <w:r>
        <w:lastRenderedPageBreak/>
        <w:t>Produktionsplan (Ablauf) Werkplanung</w:t>
      </w:r>
    </w:p>
    <w:p w14:paraId="5EBDAA2F" w14:textId="77777777" w:rsidR="00662BEE" w:rsidRDefault="00662BEE">
      <w:r>
        <w:object w:dxaOrig="11112" w:dyaOrig="15648" w14:anchorId="47CF6443">
          <v:shape id="_x0000_i1043" type="#_x0000_t75" style="width:484.5pt;height:681pt" o:ole="" fillcolor="window">
            <v:imagedata r:id="rId45" o:title=""/>
          </v:shape>
          <o:OLEObject Type="Embed" ProgID="Visio.Drawing.11" ShapeID="_x0000_i1043" DrawAspect="Content" ObjectID="_1831055131" r:id="rId46"/>
        </w:object>
      </w:r>
    </w:p>
    <w:p w14:paraId="2D36BA9F" w14:textId="77777777" w:rsidR="00662BEE" w:rsidRDefault="00662BEE">
      <w:pPr>
        <w:pStyle w:val="berschrift1"/>
      </w:pPr>
      <w:r>
        <w:br w:type="page"/>
      </w:r>
      <w:r>
        <w:lastRenderedPageBreak/>
        <w:t>Phase 1 Machbarkeitsstudie</w:t>
      </w:r>
    </w:p>
    <w:p w14:paraId="27A22EAB" w14:textId="77777777" w:rsidR="00662BEE" w:rsidRDefault="00662BEE">
      <w:r>
        <w:object w:dxaOrig="11209" w:dyaOrig="16125" w14:anchorId="7A4640B8">
          <v:shape id="_x0000_i1044" type="#_x0000_t75" style="width:481.5pt;height:690pt" o:ole="" fillcolor="window">
            <v:imagedata r:id="rId47" o:title=""/>
          </v:shape>
          <o:OLEObject Type="Embed" ProgID="Visio.Drawing.11" ShapeID="_x0000_i1044" DrawAspect="Content" ObjectID="_1831055132" r:id="rId48"/>
        </w:object>
      </w:r>
    </w:p>
    <w:p w14:paraId="13E525D9" w14:textId="52F8ACC7" w:rsidR="00662BEE" w:rsidRDefault="00662BEE">
      <w:pPr>
        <w:pStyle w:val="berschrift1"/>
      </w:pPr>
      <w:r>
        <w:rPr>
          <w:b w:val="0"/>
          <w:kern w:val="0"/>
          <w:sz w:val="22"/>
        </w:rPr>
        <w:br w:type="page"/>
      </w:r>
      <w:r>
        <w:lastRenderedPageBreak/>
        <w:t>Phase 2 Investitionsbeschlu</w:t>
      </w:r>
      <w:r w:rsidR="00E74A1F">
        <w:t>ss</w:t>
      </w:r>
    </w:p>
    <w:p w14:paraId="58E9B37F" w14:textId="77777777" w:rsidR="00662BEE" w:rsidRDefault="00662BEE">
      <w:r>
        <w:object w:dxaOrig="11112" w:dyaOrig="15648" w14:anchorId="742DBFA3">
          <v:shape id="_x0000_i1045" type="#_x0000_t75" style="width:490.5pt;height:690pt" o:ole="" fillcolor="window">
            <v:imagedata r:id="rId49" o:title=""/>
          </v:shape>
          <o:OLEObject Type="Embed" ProgID="Visio.Drawing.11" ShapeID="_x0000_i1045" DrawAspect="Content" ObjectID="_1831055133" r:id="rId50"/>
        </w:object>
      </w:r>
    </w:p>
    <w:p w14:paraId="1897FBC9" w14:textId="77777777" w:rsidR="00662BEE" w:rsidRDefault="00662BEE">
      <w:pPr>
        <w:pStyle w:val="berschrift1"/>
      </w:pPr>
      <w:r>
        <w:br w:type="page"/>
      </w:r>
      <w:r>
        <w:lastRenderedPageBreak/>
        <w:t>Phase 3 Realisierung</w:t>
      </w:r>
    </w:p>
    <w:p w14:paraId="19A31009" w14:textId="77777777" w:rsidR="00662BEE" w:rsidRDefault="00662BEE">
      <w:r>
        <w:object w:dxaOrig="11112" w:dyaOrig="15648" w14:anchorId="1A1DC687">
          <v:shape id="_x0000_i1046" type="#_x0000_t75" style="width:480pt;height:675pt" o:ole="" fillcolor="window">
            <v:imagedata r:id="rId51" o:title=""/>
          </v:shape>
          <o:OLEObject Type="Embed" ProgID="Visio.Drawing.11" ShapeID="_x0000_i1046" DrawAspect="Content" ObjectID="_1831055134" r:id="rId52"/>
        </w:object>
      </w:r>
    </w:p>
    <w:p w14:paraId="1FAADDB9" w14:textId="77777777" w:rsidR="00662BEE" w:rsidRDefault="00662BEE">
      <w:pPr>
        <w:pStyle w:val="berschrift1"/>
      </w:pPr>
      <w:r>
        <w:br w:type="page"/>
      </w:r>
      <w:r>
        <w:lastRenderedPageBreak/>
        <w:t xml:space="preserve">Phase 4 Überleitung ins Bestands-Mgt. </w:t>
      </w:r>
    </w:p>
    <w:p w14:paraId="7908BB60" w14:textId="77777777" w:rsidR="00662BEE" w:rsidRDefault="00662BEE">
      <w:r>
        <w:object w:dxaOrig="11112" w:dyaOrig="15648" w14:anchorId="0355FBB1">
          <v:shape id="_x0000_i1047" type="#_x0000_t75" style="width:478.5pt;height:672pt" o:ole="" fillcolor="window">
            <v:imagedata r:id="rId53" o:title=""/>
          </v:shape>
          <o:OLEObject Type="Embed" ProgID="Visio.Drawing.11" ShapeID="_x0000_i1047" DrawAspect="Content" ObjectID="_1831055135" r:id="rId54"/>
        </w:object>
      </w:r>
    </w:p>
    <w:p w14:paraId="5F09426A" w14:textId="77777777" w:rsidR="00662BEE" w:rsidRDefault="00662BEE">
      <w:pPr>
        <w:pStyle w:val="berschrift1"/>
      </w:pPr>
      <w:r>
        <w:br w:type="page"/>
      </w:r>
      <w:r>
        <w:lastRenderedPageBreak/>
        <w:t>Terminplanungsmethoden</w:t>
      </w:r>
    </w:p>
    <w:p w14:paraId="0145D61F" w14:textId="77777777" w:rsidR="00662BEE" w:rsidRDefault="00662BEE">
      <w:pPr>
        <w:pStyle w:val="berschrift1"/>
      </w:pPr>
    </w:p>
    <w:p w14:paraId="6F340F2B" w14:textId="77777777" w:rsidR="00662BEE" w:rsidRDefault="00662BEE">
      <w:pPr>
        <w:pStyle w:val="berschrift1"/>
      </w:pPr>
      <w:r>
        <w:t xml:space="preserve">Im Zusammenhang mit Zeitplanung am Bau wird immer wieder von </w:t>
      </w:r>
      <w:r>
        <w:br/>
      </w:r>
      <w:r>
        <w:rPr>
          <w:color w:val="FF0000"/>
        </w:rPr>
        <w:t>Zeitplanungsmethoden</w:t>
      </w:r>
      <w:r>
        <w:t xml:space="preserve"> gesprochen. </w:t>
      </w:r>
    </w:p>
    <w:p w14:paraId="3B36CF65" w14:textId="77777777" w:rsidR="00662BEE" w:rsidRDefault="00662BEE">
      <w:pPr>
        <w:pStyle w:val="berschrift1"/>
      </w:pPr>
      <w:r>
        <w:t xml:space="preserve">Das ist </w:t>
      </w:r>
      <w:r>
        <w:rPr>
          <w:color w:val="FF0000"/>
        </w:rPr>
        <w:t>falsch</w:t>
      </w:r>
      <w:r>
        <w:t xml:space="preserve">; es gibt nur </w:t>
      </w:r>
      <w:r>
        <w:rPr>
          <w:color w:val="FF0000"/>
        </w:rPr>
        <w:t>eine Methode</w:t>
      </w:r>
      <w:r>
        <w:t xml:space="preserve">: die </w:t>
      </w:r>
      <w:r>
        <w:rPr>
          <w:color w:val="FF0000"/>
        </w:rPr>
        <w:t>Ablaufplanung</w:t>
      </w:r>
      <w:r>
        <w:t xml:space="preserve">. </w:t>
      </w:r>
    </w:p>
    <w:p w14:paraId="40BF34ED" w14:textId="77777777" w:rsidR="00662BEE" w:rsidRDefault="00662BEE">
      <w:pPr>
        <w:pStyle w:val="berschrift1"/>
      </w:pPr>
      <w:r>
        <w:t xml:space="preserve">Netzplan, Balkenplan, </w:t>
      </w:r>
      <w:r>
        <w:br/>
        <w:t xml:space="preserve">Geschwindigkeitsdiagramme usw. sind verschiedene </w:t>
      </w:r>
      <w:r>
        <w:rPr>
          <w:color w:val="FF0000"/>
        </w:rPr>
        <w:t>Darstellungsarten</w:t>
      </w:r>
      <w:r>
        <w:t xml:space="preserve"> ein und </w:t>
      </w:r>
      <w:r>
        <w:rPr>
          <w:color w:val="FF0000"/>
        </w:rPr>
        <w:t>desselben</w:t>
      </w:r>
      <w:r>
        <w:t xml:space="preserve"> Sachverhaltes.</w:t>
      </w:r>
    </w:p>
    <w:p w14:paraId="025E3CC5" w14:textId="77777777" w:rsidR="00662BEE" w:rsidRDefault="00662BEE">
      <w:pPr>
        <w:pStyle w:val="berschrift1"/>
      </w:pPr>
      <w:r>
        <w:br w:type="page"/>
      </w:r>
      <w:r>
        <w:lastRenderedPageBreak/>
        <w:t>Arten von Terminplänen</w:t>
      </w:r>
    </w:p>
    <w:p w14:paraId="744E0EC8" w14:textId="77777777" w:rsidR="00662BEE" w:rsidRDefault="00662BEE">
      <w:pPr>
        <w:pStyle w:val="berschrift1"/>
        <w:rPr>
          <w:color w:val="0000FF"/>
        </w:rPr>
      </w:pPr>
      <w:r>
        <w:rPr>
          <w:color w:val="0000FF"/>
        </w:rPr>
        <w:t>Begriffe in der Terminplanung</w:t>
      </w:r>
    </w:p>
    <w:p w14:paraId="7199F7DB" w14:textId="77777777" w:rsidR="00662BEE" w:rsidRDefault="00662BEE">
      <w:pPr>
        <w:pStyle w:val="Text"/>
        <w:tabs>
          <w:tab w:val="clear" w:pos="360"/>
          <w:tab w:val="clear" w:pos="2268"/>
        </w:tabs>
        <w:spacing w:before="40" w:after="40"/>
        <w:ind w:left="1424" w:hanging="505"/>
        <w:rPr>
          <w:sz w:val="48"/>
        </w:rPr>
      </w:pPr>
      <w:r>
        <w:rPr>
          <w:sz w:val="48"/>
        </w:rPr>
        <w:t xml:space="preserve">Ablaufpläne </w:t>
      </w:r>
    </w:p>
    <w:p w14:paraId="3AC67E60" w14:textId="77777777" w:rsidR="00662BEE" w:rsidRDefault="00662BEE">
      <w:pPr>
        <w:pStyle w:val="Text"/>
        <w:tabs>
          <w:tab w:val="clear" w:pos="360"/>
          <w:tab w:val="clear" w:pos="2268"/>
        </w:tabs>
        <w:spacing w:before="40" w:after="40"/>
        <w:ind w:left="1424" w:hanging="505"/>
        <w:rPr>
          <w:sz w:val="48"/>
        </w:rPr>
      </w:pPr>
      <w:r>
        <w:rPr>
          <w:sz w:val="48"/>
        </w:rPr>
        <w:t xml:space="preserve">Generalterminpläne </w:t>
      </w:r>
    </w:p>
    <w:p w14:paraId="6BEAFF6A" w14:textId="77777777" w:rsidR="00662BEE" w:rsidRDefault="00662BEE">
      <w:pPr>
        <w:pStyle w:val="Text"/>
        <w:tabs>
          <w:tab w:val="clear" w:pos="360"/>
          <w:tab w:val="clear" w:pos="2268"/>
        </w:tabs>
        <w:spacing w:before="40" w:after="40"/>
        <w:ind w:left="1424" w:hanging="505"/>
        <w:rPr>
          <w:sz w:val="48"/>
        </w:rPr>
      </w:pPr>
      <w:r>
        <w:rPr>
          <w:sz w:val="48"/>
        </w:rPr>
        <w:t xml:space="preserve">Koordinationspläne </w:t>
      </w:r>
    </w:p>
    <w:p w14:paraId="31557DD8" w14:textId="77777777" w:rsidR="00662BEE" w:rsidRDefault="00662BEE">
      <w:pPr>
        <w:pStyle w:val="Text"/>
        <w:tabs>
          <w:tab w:val="clear" w:pos="360"/>
          <w:tab w:val="clear" w:pos="2268"/>
        </w:tabs>
        <w:spacing w:before="40" w:after="40"/>
        <w:ind w:left="1424" w:hanging="505"/>
        <w:rPr>
          <w:sz w:val="48"/>
        </w:rPr>
      </w:pPr>
      <w:r>
        <w:rPr>
          <w:sz w:val="48"/>
        </w:rPr>
        <w:t xml:space="preserve">Meilensteinpläne </w:t>
      </w:r>
    </w:p>
    <w:p w14:paraId="37C99685" w14:textId="77777777" w:rsidR="00662BEE" w:rsidRDefault="00662BEE">
      <w:pPr>
        <w:pStyle w:val="Text"/>
        <w:tabs>
          <w:tab w:val="clear" w:pos="360"/>
          <w:tab w:val="clear" w:pos="2268"/>
        </w:tabs>
        <w:spacing w:before="40" w:after="40"/>
        <w:ind w:left="1424" w:hanging="505"/>
        <w:rPr>
          <w:sz w:val="48"/>
        </w:rPr>
      </w:pPr>
      <w:r>
        <w:rPr>
          <w:sz w:val="48"/>
        </w:rPr>
        <w:t xml:space="preserve">Terminlisten </w:t>
      </w:r>
    </w:p>
    <w:p w14:paraId="4BA037FE" w14:textId="77777777" w:rsidR="00662BEE" w:rsidRDefault="00662BEE">
      <w:pPr>
        <w:pStyle w:val="Text"/>
        <w:tabs>
          <w:tab w:val="clear" w:pos="360"/>
          <w:tab w:val="clear" w:pos="2268"/>
        </w:tabs>
        <w:spacing w:before="40" w:after="40"/>
        <w:ind w:left="1424" w:hanging="505"/>
        <w:rPr>
          <w:sz w:val="48"/>
        </w:rPr>
      </w:pPr>
      <w:r>
        <w:rPr>
          <w:sz w:val="48"/>
        </w:rPr>
        <w:t xml:space="preserve">Terminpläne </w:t>
      </w:r>
    </w:p>
    <w:p w14:paraId="5C90F6A5" w14:textId="77777777" w:rsidR="00662BEE" w:rsidRDefault="00662BEE">
      <w:pPr>
        <w:pStyle w:val="Text"/>
        <w:tabs>
          <w:tab w:val="clear" w:pos="360"/>
          <w:tab w:val="clear" w:pos="2268"/>
        </w:tabs>
        <w:spacing w:before="40" w:after="40"/>
        <w:ind w:left="1424" w:hanging="505"/>
        <w:rPr>
          <w:sz w:val="48"/>
        </w:rPr>
      </w:pPr>
      <w:r>
        <w:rPr>
          <w:sz w:val="48"/>
        </w:rPr>
        <w:t>......................</w:t>
      </w:r>
    </w:p>
    <w:p w14:paraId="4052FCF2" w14:textId="77777777" w:rsidR="00662BEE" w:rsidRDefault="00662BEE">
      <w:pPr>
        <w:pStyle w:val="berschrift1"/>
        <w:rPr>
          <w:color w:val="0000FF"/>
        </w:rPr>
      </w:pPr>
      <w:r>
        <w:rPr>
          <w:color w:val="0000FF"/>
        </w:rPr>
        <w:t xml:space="preserve">Arten der Terminplanung bei </w:t>
      </w:r>
      <w:r>
        <w:rPr>
          <w:color w:val="0000FF"/>
        </w:rPr>
        <w:br/>
        <w:t>der Projektsteuerung (nach DVP)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7088"/>
        <w:gridCol w:w="1985"/>
      </w:tblGrid>
      <w:tr w:rsidR="00662BEE" w14:paraId="3BF084F6" w14:textId="77777777">
        <w:tc>
          <w:tcPr>
            <w:tcW w:w="851" w:type="dxa"/>
            <w:tcBorders>
              <w:bottom w:val="single" w:sz="12" w:space="0" w:color="auto"/>
            </w:tcBorders>
          </w:tcPr>
          <w:p w14:paraId="4ABEA40F" w14:textId="77777777" w:rsidR="00662BEE" w:rsidRDefault="00662BEE">
            <w:pPr>
              <w:jc w:val="center"/>
              <w:rPr>
                <w:sz w:val="32"/>
              </w:rPr>
            </w:pPr>
          </w:p>
        </w:tc>
        <w:tc>
          <w:tcPr>
            <w:tcW w:w="7088" w:type="dxa"/>
            <w:tcBorders>
              <w:bottom w:val="single" w:sz="12" w:space="0" w:color="auto"/>
            </w:tcBorders>
          </w:tcPr>
          <w:p w14:paraId="0EA8AC9E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Art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77F2E2B7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Anz. </w:t>
            </w:r>
            <w:r>
              <w:rPr>
                <w:sz w:val="32"/>
              </w:rPr>
              <w:br/>
              <w:t>Tätigkeiten</w:t>
            </w:r>
          </w:p>
        </w:tc>
      </w:tr>
      <w:tr w:rsidR="00662BEE" w14:paraId="52CF5328" w14:textId="77777777">
        <w:tc>
          <w:tcPr>
            <w:tcW w:w="851" w:type="dxa"/>
            <w:tcBorders>
              <w:top w:val="nil"/>
            </w:tcBorders>
          </w:tcPr>
          <w:p w14:paraId="15299C39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088" w:type="dxa"/>
            <w:tcBorders>
              <w:top w:val="nil"/>
            </w:tcBorders>
          </w:tcPr>
          <w:p w14:paraId="785AFBCA" w14:textId="77777777" w:rsidR="00662BEE" w:rsidRDefault="00662BEE">
            <w:pPr>
              <w:rPr>
                <w:sz w:val="32"/>
              </w:rPr>
            </w:pPr>
            <w:r>
              <w:rPr>
                <w:sz w:val="32"/>
              </w:rPr>
              <w:t>Terminrahmenplan (Meilensteinplan)</w:t>
            </w:r>
          </w:p>
        </w:tc>
        <w:tc>
          <w:tcPr>
            <w:tcW w:w="1985" w:type="dxa"/>
            <w:tcBorders>
              <w:top w:val="nil"/>
            </w:tcBorders>
          </w:tcPr>
          <w:p w14:paraId="557A605A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5-10</w:t>
            </w:r>
          </w:p>
        </w:tc>
      </w:tr>
      <w:tr w:rsidR="00662BEE" w14:paraId="6C15325F" w14:textId="77777777">
        <w:tc>
          <w:tcPr>
            <w:tcW w:w="851" w:type="dxa"/>
          </w:tcPr>
          <w:p w14:paraId="76B60609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088" w:type="dxa"/>
          </w:tcPr>
          <w:p w14:paraId="401285AD" w14:textId="77777777" w:rsidR="00662BEE" w:rsidRDefault="00662BEE">
            <w:pPr>
              <w:rPr>
                <w:sz w:val="32"/>
              </w:rPr>
            </w:pPr>
            <w:r>
              <w:rPr>
                <w:sz w:val="32"/>
              </w:rPr>
              <w:t>Generalablaufplan</w:t>
            </w:r>
          </w:p>
        </w:tc>
        <w:tc>
          <w:tcPr>
            <w:tcW w:w="1985" w:type="dxa"/>
          </w:tcPr>
          <w:p w14:paraId="219F01CF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25-35</w:t>
            </w:r>
          </w:p>
        </w:tc>
      </w:tr>
      <w:tr w:rsidR="00662BEE" w14:paraId="764C3C26" w14:textId="77777777">
        <w:tc>
          <w:tcPr>
            <w:tcW w:w="851" w:type="dxa"/>
          </w:tcPr>
          <w:p w14:paraId="043A4DFE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088" w:type="dxa"/>
          </w:tcPr>
          <w:p w14:paraId="4BCEB6E8" w14:textId="77777777" w:rsidR="00662BEE" w:rsidRDefault="00662BEE">
            <w:pPr>
              <w:rPr>
                <w:sz w:val="32"/>
              </w:rPr>
            </w:pPr>
            <w:r>
              <w:rPr>
                <w:sz w:val="32"/>
              </w:rPr>
              <w:t>Grobablauf / Vertragsterminplan</w:t>
            </w:r>
          </w:p>
        </w:tc>
        <w:tc>
          <w:tcPr>
            <w:tcW w:w="1985" w:type="dxa"/>
          </w:tcPr>
          <w:p w14:paraId="544BAD82" w14:textId="77777777" w:rsidR="00662BEE" w:rsidRDefault="00662BEE">
            <w:pPr>
              <w:jc w:val="center"/>
              <w:rPr>
                <w:sz w:val="32"/>
              </w:rPr>
            </w:pPr>
          </w:p>
        </w:tc>
      </w:tr>
      <w:tr w:rsidR="00662BEE" w14:paraId="7859BEBA" w14:textId="77777777">
        <w:tc>
          <w:tcPr>
            <w:tcW w:w="851" w:type="dxa"/>
          </w:tcPr>
          <w:p w14:paraId="65AC7B88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3.1</w:t>
            </w:r>
          </w:p>
        </w:tc>
        <w:tc>
          <w:tcPr>
            <w:tcW w:w="7088" w:type="dxa"/>
          </w:tcPr>
          <w:p w14:paraId="250C08D1" w14:textId="77777777" w:rsidR="00662BEE" w:rsidRDefault="00662BEE">
            <w:pPr>
              <w:rPr>
                <w:sz w:val="32"/>
              </w:rPr>
            </w:pPr>
            <w:r>
              <w:rPr>
                <w:sz w:val="32"/>
              </w:rPr>
              <w:t>- der Planung</w:t>
            </w:r>
          </w:p>
        </w:tc>
        <w:tc>
          <w:tcPr>
            <w:tcW w:w="1985" w:type="dxa"/>
          </w:tcPr>
          <w:p w14:paraId="59BB0FCB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150-200</w:t>
            </w:r>
          </w:p>
        </w:tc>
      </w:tr>
      <w:tr w:rsidR="00662BEE" w14:paraId="081D576C" w14:textId="77777777">
        <w:tc>
          <w:tcPr>
            <w:tcW w:w="851" w:type="dxa"/>
          </w:tcPr>
          <w:p w14:paraId="25F6D990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3.2</w:t>
            </w:r>
          </w:p>
        </w:tc>
        <w:tc>
          <w:tcPr>
            <w:tcW w:w="7088" w:type="dxa"/>
          </w:tcPr>
          <w:p w14:paraId="0A0523AF" w14:textId="77777777" w:rsidR="00662BEE" w:rsidRDefault="00662BEE">
            <w:pPr>
              <w:rPr>
                <w:sz w:val="32"/>
              </w:rPr>
            </w:pPr>
            <w:r>
              <w:rPr>
                <w:sz w:val="32"/>
              </w:rPr>
              <w:t>- der Ausführung / Inbetriebnahme</w:t>
            </w:r>
          </w:p>
        </w:tc>
        <w:tc>
          <w:tcPr>
            <w:tcW w:w="1985" w:type="dxa"/>
          </w:tcPr>
          <w:p w14:paraId="0236B729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150-200</w:t>
            </w:r>
          </w:p>
        </w:tc>
      </w:tr>
      <w:tr w:rsidR="00662BEE" w14:paraId="26C5216E" w14:textId="77777777">
        <w:tc>
          <w:tcPr>
            <w:tcW w:w="851" w:type="dxa"/>
          </w:tcPr>
          <w:p w14:paraId="68AF6E33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7088" w:type="dxa"/>
          </w:tcPr>
          <w:p w14:paraId="2D23928E" w14:textId="77777777" w:rsidR="00662BEE" w:rsidRDefault="00662BEE">
            <w:pPr>
              <w:rPr>
                <w:sz w:val="32"/>
              </w:rPr>
            </w:pPr>
            <w:r>
              <w:rPr>
                <w:sz w:val="32"/>
              </w:rPr>
              <w:t>Steuerungsablaufpläne / Koordinationspläne</w:t>
            </w:r>
          </w:p>
        </w:tc>
        <w:tc>
          <w:tcPr>
            <w:tcW w:w="1985" w:type="dxa"/>
          </w:tcPr>
          <w:p w14:paraId="48BA1BB1" w14:textId="77777777" w:rsidR="00662BEE" w:rsidRDefault="00662BEE">
            <w:pPr>
              <w:jc w:val="center"/>
              <w:rPr>
                <w:sz w:val="32"/>
              </w:rPr>
            </w:pPr>
          </w:p>
        </w:tc>
      </w:tr>
      <w:tr w:rsidR="00662BEE" w14:paraId="36D3124E" w14:textId="77777777">
        <w:tc>
          <w:tcPr>
            <w:tcW w:w="851" w:type="dxa"/>
          </w:tcPr>
          <w:p w14:paraId="73A0416A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4.1</w:t>
            </w:r>
          </w:p>
        </w:tc>
        <w:tc>
          <w:tcPr>
            <w:tcW w:w="7088" w:type="dxa"/>
          </w:tcPr>
          <w:p w14:paraId="65FA7225" w14:textId="77777777" w:rsidR="00662BEE" w:rsidRDefault="00662BEE">
            <w:pPr>
              <w:rPr>
                <w:sz w:val="32"/>
              </w:rPr>
            </w:pPr>
            <w:r>
              <w:rPr>
                <w:sz w:val="32"/>
              </w:rPr>
              <w:t>- der Planung</w:t>
            </w:r>
          </w:p>
        </w:tc>
        <w:tc>
          <w:tcPr>
            <w:tcW w:w="1985" w:type="dxa"/>
          </w:tcPr>
          <w:p w14:paraId="53F9F259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</w:tr>
      <w:tr w:rsidR="00662BEE" w14:paraId="15BC0AE1" w14:textId="77777777">
        <w:tc>
          <w:tcPr>
            <w:tcW w:w="851" w:type="dxa"/>
          </w:tcPr>
          <w:p w14:paraId="5A72093C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4.2</w:t>
            </w:r>
          </w:p>
        </w:tc>
        <w:tc>
          <w:tcPr>
            <w:tcW w:w="7088" w:type="dxa"/>
          </w:tcPr>
          <w:p w14:paraId="63D926E6" w14:textId="77777777" w:rsidR="00662BEE" w:rsidRDefault="00662BEE">
            <w:pPr>
              <w:rPr>
                <w:sz w:val="32"/>
              </w:rPr>
            </w:pPr>
            <w:r>
              <w:rPr>
                <w:sz w:val="32"/>
              </w:rPr>
              <w:t>- der Ausschreibung</w:t>
            </w:r>
          </w:p>
        </w:tc>
        <w:tc>
          <w:tcPr>
            <w:tcW w:w="1985" w:type="dxa"/>
          </w:tcPr>
          <w:p w14:paraId="1CB6392C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</w:tr>
      <w:tr w:rsidR="00662BEE" w14:paraId="76151952" w14:textId="77777777">
        <w:tc>
          <w:tcPr>
            <w:tcW w:w="851" w:type="dxa"/>
          </w:tcPr>
          <w:p w14:paraId="69FA0E8F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4.3</w:t>
            </w:r>
          </w:p>
        </w:tc>
        <w:tc>
          <w:tcPr>
            <w:tcW w:w="7088" w:type="dxa"/>
          </w:tcPr>
          <w:p w14:paraId="390D8653" w14:textId="77777777" w:rsidR="00662BEE" w:rsidRDefault="00662BEE">
            <w:pPr>
              <w:rPr>
                <w:sz w:val="32"/>
              </w:rPr>
            </w:pPr>
            <w:r>
              <w:rPr>
                <w:sz w:val="32"/>
              </w:rPr>
              <w:t>- der Ausführung</w:t>
            </w:r>
          </w:p>
        </w:tc>
        <w:tc>
          <w:tcPr>
            <w:tcW w:w="1985" w:type="dxa"/>
          </w:tcPr>
          <w:p w14:paraId="56E6FA17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</w:tr>
      <w:tr w:rsidR="00662BEE" w14:paraId="5567CE6C" w14:textId="77777777">
        <w:tc>
          <w:tcPr>
            <w:tcW w:w="851" w:type="dxa"/>
          </w:tcPr>
          <w:p w14:paraId="22795E3F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4.4</w:t>
            </w:r>
          </w:p>
        </w:tc>
        <w:tc>
          <w:tcPr>
            <w:tcW w:w="7088" w:type="dxa"/>
          </w:tcPr>
          <w:p w14:paraId="25214951" w14:textId="77777777" w:rsidR="00662BEE" w:rsidRDefault="00662BEE">
            <w:pPr>
              <w:rPr>
                <w:sz w:val="32"/>
              </w:rPr>
            </w:pPr>
            <w:r>
              <w:rPr>
                <w:sz w:val="32"/>
              </w:rPr>
              <w:t>- der Inbetriebnahme</w:t>
            </w:r>
          </w:p>
        </w:tc>
        <w:tc>
          <w:tcPr>
            <w:tcW w:w="1985" w:type="dxa"/>
          </w:tcPr>
          <w:p w14:paraId="09066545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</w:tr>
      <w:tr w:rsidR="00662BEE" w14:paraId="5BAD592A" w14:textId="77777777">
        <w:tc>
          <w:tcPr>
            <w:tcW w:w="851" w:type="dxa"/>
          </w:tcPr>
          <w:p w14:paraId="0A66F495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7088" w:type="dxa"/>
          </w:tcPr>
          <w:p w14:paraId="2AC1A876" w14:textId="04BCFC08" w:rsidR="00662BEE" w:rsidRDefault="00662BEE">
            <w:pPr>
              <w:rPr>
                <w:sz w:val="32"/>
              </w:rPr>
            </w:pPr>
            <w:r>
              <w:rPr>
                <w:sz w:val="32"/>
              </w:rPr>
              <w:t>Checklisten/T</w:t>
            </w:r>
            <w:r w:rsidR="008F55A0">
              <w:rPr>
                <w:sz w:val="32"/>
              </w:rPr>
              <w:t>e</w:t>
            </w:r>
            <w:r>
              <w:rPr>
                <w:sz w:val="32"/>
              </w:rPr>
              <w:t>rminlisten</w:t>
            </w:r>
            <w:r w:rsidR="008F55A0">
              <w:rPr>
                <w:sz w:val="32"/>
              </w:rPr>
              <w:t>/</w:t>
            </w:r>
            <w:r>
              <w:rPr>
                <w:sz w:val="32"/>
              </w:rPr>
              <w:t>Terminkontroll</w:t>
            </w:r>
            <w:r w:rsidR="008F55A0">
              <w:rPr>
                <w:sz w:val="32"/>
              </w:rPr>
              <w:t>l</w:t>
            </w:r>
            <w:r>
              <w:rPr>
                <w:sz w:val="32"/>
              </w:rPr>
              <w:t>iste</w:t>
            </w:r>
          </w:p>
        </w:tc>
        <w:tc>
          <w:tcPr>
            <w:tcW w:w="1985" w:type="dxa"/>
          </w:tcPr>
          <w:p w14:paraId="62687069" w14:textId="77777777" w:rsidR="00662BEE" w:rsidRDefault="00662BEE">
            <w:pPr>
              <w:jc w:val="center"/>
              <w:rPr>
                <w:sz w:val="32"/>
              </w:rPr>
            </w:pPr>
          </w:p>
        </w:tc>
      </w:tr>
      <w:tr w:rsidR="00662BEE" w14:paraId="2E4A33E6" w14:textId="77777777">
        <w:tc>
          <w:tcPr>
            <w:tcW w:w="851" w:type="dxa"/>
          </w:tcPr>
          <w:p w14:paraId="2442851D" w14:textId="77777777" w:rsidR="00662BEE" w:rsidRDefault="00662BEE">
            <w:pPr>
              <w:jc w:val="center"/>
              <w:rPr>
                <w:sz w:val="32"/>
              </w:rPr>
            </w:pPr>
            <w:r>
              <w:rPr>
                <w:sz w:val="32"/>
              </w:rPr>
              <w:t>6</w:t>
            </w:r>
          </w:p>
        </w:tc>
        <w:tc>
          <w:tcPr>
            <w:tcW w:w="7088" w:type="dxa"/>
          </w:tcPr>
          <w:p w14:paraId="26F96FBF" w14:textId="77777777" w:rsidR="00662BEE" w:rsidRDefault="00662BEE">
            <w:pPr>
              <w:rPr>
                <w:sz w:val="32"/>
              </w:rPr>
            </w:pPr>
            <w:r>
              <w:rPr>
                <w:sz w:val="32"/>
              </w:rPr>
              <w:t>MEKAT (Maßnahmenentscheidungskatalog)</w:t>
            </w:r>
          </w:p>
        </w:tc>
        <w:tc>
          <w:tcPr>
            <w:tcW w:w="1985" w:type="dxa"/>
          </w:tcPr>
          <w:p w14:paraId="4A40AD6E" w14:textId="77777777" w:rsidR="00662BEE" w:rsidRDefault="00662BEE">
            <w:pPr>
              <w:jc w:val="center"/>
              <w:rPr>
                <w:sz w:val="32"/>
              </w:rPr>
            </w:pPr>
          </w:p>
        </w:tc>
      </w:tr>
    </w:tbl>
    <w:p w14:paraId="14E6C1F7" w14:textId="77777777" w:rsidR="00E74A1F" w:rsidRDefault="00662BEE" w:rsidP="00E74A1F">
      <w:pPr>
        <w:pStyle w:val="berschrift1"/>
      </w:pPr>
      <w:r>
        <w:br w:type="page"/>
      </w:r>
      <w:r w:rsidR="00E74A1F">
        <w:lastRenderedPageBreak/>
        <w:t xml:space="preserve">Terminierung </w:t>
      </w:r>
    </w:p>
    <w:p w14:paraId="73ABE703" w14:textId="77777777" w:rsidR="00E74A1F" w:rsidRDefault="00E74A1F" w:rsidP="00E74A1F">
      <w:pPr>
        <w:tabs>
          <w:tab w:val="clear" w:pos="2268"/>
        </w:tabs>
        <w:spacing w:before="0" w:after="0"/>
        <w:rPr>
          <w:b/>
          <w:bCs/>
        </w:rPr>
      </w:pPr>
    </w:p>
    <w:p w14:paraId="24CA4678" w14:textId="77777777" w:rsidR="00E74A1F" w:rsidRPr="008A4762" w:rsidRDefault="00E74A1F" w:rsidP="00E74A1F">
      <w:pPr>
        <w:tabs>
          <w:tab w:val="clear" w:pos="2268"/>
        </w:tabs>
        <w:spacing w:before="0" w:after="0"/>
      </w:pPr>
      <w:r w:rsidRPr="008A4762">
        <w:rPr>
          <w:b/>
          <w:bCs/>
        </w:rPr>
        <w:t>Hauptobjektplaner</w:t>
      </w:r>
      <w:r w:rsidRPr="008A4762">
        <w:t xml:space="preserve"> (bei Hochbauten Architekt) wird beauftragt. </w:t>
      </w:r>
      <w:r w:rsidRPr="008A4762">
        <w:br/>
        <w:t xml:space="preserve">Der beginnt mit der Lösungssuche und bearbeitet die Lph. 1 + 2. Konfiguration der Gebäude auf dem Grundstück. </w:t>
      </w:r>
    </w:p>
    <w:p w14:paraId="7EFE1E1D" w14:textId="77777777" w:rsidR="00E74A1F" w:rsidRDefault="00E74A1F" w:rsidP="00E74A1F">
      <w:pPr>
        <w:tabs>
          <w:tab w:val="clear" w:pos="2268"/>
        </w:tabs>
        <w:spacing w:before="0" w:after="0"/>
      </w:pPr>
      <w:r w:rsidRPr="008A4762">
        <w:t xml:space="preserve">Am Ende der Lph. 2 entwirft der Hauptobjektplaner in Zusammenarbeit mit den Sonderfachleuten einen </w:t>
      </w:r>
      <w:r w:rsidRPr="008A4762">
        <w:rPr>
          <w:b/>
          <w:bCs/>
          <w:i/>
          <w:iCs/>
        </w:rPr>
        <w:t xml:space="preserve">Generalablaufplan </w:t>
      </w:r>
      <w:r w:rsidRPr="008A4762">
        <w:t>(HOAI Lph. 2 h) Erstellen eines Terminplans mit den wesentlichen Vorgängen des Planungs- und Bauablaufs).</w:t>
      </w:r>
    </w:p>
    <w:p w14:paraId="75D64B66" w14:textId="77777777" w:rsidR="00E74A1F" w:rsidRDefault="00E74A1F" w:rsidP="00E74A1F">
      <w:pPr>
        <w:tabs>
          <w:tab w:val="clear" w:pos="2268"/>
        </w:tabs>
        <w:spacing w:before="0" w:after="0"/>
      </w:pPr>
      <w:r>
        <w:t xml:space="preserve">Ein erster Terminplan wird von der (geplanten) Übergabe rückwärts aufgebaut. </w:t>
      </w:r>
    </w:p>
    <w:p w14:paraId="3917747A" w14:textId="77777777" w:rsidR="00E74A1F" w:rsidRDefault="00E74A1F" w:rsidP="00E74A1F">
      <w:pPr>
        <w:tabs>
          <w:tab w:val="clear" w:pos="2268"/>
        </w:tabs>
        <w:spacing w:before="0" w:after="0"/>
      </w:pPr>
    </w:p>
    <w:p w14:paraId="53DC3FDD" w14:textId="77777777" w:rsidR="00E74A1F" w:rsidRDefault="00E74A1F" w:rsidP="00E74A1F">
      <w:pPr>
        <w:tabs>
          <w:tab w:val="clear" w:pos="2268"/>
        </w:tabs>
        <w:spacing w:before="0" w:after="0"/>
      </w:pPr>
    </w:p>
    <w:p w14:paraId="438AEF6E" w14:textId="77777777" w:rsidR="00E74A1F" w:rsidRDefault="00E74A1F" w:rsidP="00E74A1F">
      <w:pPr>
        <w:tabs>
          <w:tab w:val="clear" w:pos="2268"/>
        </w:tabs>
        <w:spacing w:before="0" w:after="0"/>
      </w:pPr>
      <w:r>
        <w:object w:dxaOrig="16066" w:dyaOrig="10111" w14:anchorId="3E27B8BB">
          <v:shape id="_x0000_i1048" type="#_x0000_t75" style="width:495.75pt;height:312pt" o:ole="">
            <v:imagedata r:id="rId55" o:title=""/>
          </v:shape>
          <o:OLEObject Type="Embed" ProgID="Visio.Drawing.11" ShapeID="_x0000_i1048" DrawAspect="Content" ObjectID="_1831055136" r:id="rId56"/>
        </w:object>
      </w:r>
    </w:p>
    <w:p w14:paraId="44102940" w14:textId="77777777" w:rsidR="00E74A1F" w:rsidRDefault="00E74A1F" w:rsidP="00E74A1F">
      <w:pPr>
        <w:tabs>
          <w:tab w:val="clear" w:pos="2268"/>
        </w:tabs>
        <w:spacing w:before="0" w:after="0"/>
        <w:rPr>
          <w:i/>
          <w:iCs/>
        </w:rPr>
      </w:pPr>
    </w:p>
    <w:p w14:paraId="3B0B515F" w14:textId="77777777" w:rsidR="00E74A1F" w:rsidRPr="00624809" w:rsidRDefault="00E74A1F" w:rsidP="00E74A1F">
      <w:pPr>
        <w:tabs>
          <w:tab w:val="clear" w:pos="2268"/>
        </w:tabs>
        <w:spacing w:before="0" w:after="0"/>
        <w:rPr>
          <w:i/>
          <w:iCs/>
        </w:rPr>
      </w:pPr>
      <w:r>
        <w:rPr>
          <w:i/>
          <w:iCs/>
        </w:rPr>
        <w:t>Ein erster Terminplan unter Berücksichtigung der Ziele (Meilensteinplan)</w:t>
      </w:r>
    </w:p>
    <w:p w14:paraId="3C3D6A2D" w14:textId="77777777" w:rsidR="00E74A1F" w:rsidRDefault="00E74A1F" w:rsidP="00E74A1F">
      <w:pPr>
        <w:tabs>
          <w:tab w:val="clear" w:pos="2268"/>
        </w:tabs>
        <w:spacing w:before="0" w:after="0"/>
      </w:pPr>
    </w:p>
    <w:p w14:paraId="1B1F10D3" w14:textId="77777777" w:rsidR="00E74A1F" w:rsidRDefault="00E74A1F" w:rsidP="00E74A1F">
      <w:pPr>
        <w:tabs>
          <w:tab w:val="clear" w:pos="2268"/>
        </w:tabs>
        <w:spacing w:before="0" w:after="0"/>
      </w:pPr>
    </w:p>
    <w:p w14:paraId="11D52547" w14:textId="77777777" w:rsidR="00E74A1F" w:rsidRDefault="00E74A1F" w:rsidP="00E74A1F">
      <w:pPr>
        <w:tabs>
          <w:tab w:val="clear" w:pos="2268"/>
        </w:tabs>
        <w:spacing w:before="0" w:after="0"/>
      </w:pPr>
      <w:r>
        <w:rPr>
          <w:b/>
        </w:rPr>
        <w:br w:type="page"/>
      </w:r>
    </w:p>
    <w:p w14:paraId="6FB5B759" w14:textId="66256BE9" w:rsidR="00662BEE" w:rsidRDefault="00662BEE">
      <w:pPr>
        <w:pStyle w:val="berschrift1"/>
      </w:pPr>
      <w:r>
        <w:lastRenderedPageBreak/>
        <w:t>Darstellungsmethoden von Abläufen</w:t>
      </w:r>
    </w:p>
    <w:p w14:paraId="2947C566" w14:textId="77777777" w:rsidR="00662BEE" w:rsidRDefault="00662BEE">
      <w:pPr>
        <w:pStyle w:val="berschrift2"/>
      </w:pPr>
      <w:r>
        <w:t>1 Terminliste</w:t>
      </w:r>
    </w:p>
    <w:p w14:paraId="416C9B78" w14:textId="77777777" w:rsidR="00662BEE" w:rsidRDefault="00662BEE">
      <w:pPr>
        <w:pStyle w:val="Verzeichnis1"/>
        <w:tabs>
          <w:tab w:val="clear" w:pos="9922"/>
          <w:tab w:val="left" w:pos="2268"/>
        </w:tabs>
      </w:pP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19"/>
        <w:gridCol w:w="1134"/>
        <w:gridCol w:w="1134"/>
        <w:gridCol w:w="1134"/>
        <w:gridCol w:w="1134"/>
        <w:gridCol w:w="1134"/>
        <w:gridCol w:w="1134"/>
      </w:tblGrid>
      <w:tr w:rsidR="00662BEE" w14:paraId="52E7C042" w14:textId="77777777">
        <w:tc>
          <w:tcPr>
            <w:tcW w:w="3119" w:type="dxa"/>
            <w:tcBorders>
              <w:bottom w:val="single" w:sz="12" w:space="0" w:color="auto"/>
            </w:tcBorders>
          </w:tcPr>
          <w:p w14:paraId="7E951405" w14:textId="77777777" w:rsidR="00662BEE" w:rsidRDefault="00662BEE">
            <w:pPr>
              <w:pStyle w:val="Standardeinzug"/>
              <w:tabs>
                <w:tab w:val="clear" w:pos="2268"/>
              </w:tabs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Tätigkeit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382E0452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Dauer in Werk-tagen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5868850B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frü-hester Be-ginn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3CC4ED3C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spä-tester Be-ginn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69CDE266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frü-hestes Ende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1A734776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spä-testes Ende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53893CA1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Puffer</w:t>
            </w:r>
            <w:r>
              <w:rPr>
                <w:sz w:val="32"/>
              </w:rPr>
              <w:br/>
              <w:t>WT</w:t>
            </w:r>
          </w:p>
        </w:tc>
      </w:tr>
      <w:tr w:rsidR="00662BEE" w14:paraId="0AF4A9A2" w14:textId="77777777">
        <w:tc>
          <w:tcPr>
            <w:tcW w:w="3119" w:type="dxa"/>
            <w:tcBorders>
              <w:top w:val="nil"/>
            </w:tcBorders>
          </w:tcPr>
          <w:p w14:paraId="1FC780AA" w14:textId="77777777" w:rsidR="00662BEE" w:rsidRDefault="00662BEE">
            <w:pPr>
              <w:pStyle w:val="Standardeinzug"/>
              <w:ind w:left="0" w:right="-1"/>
              <w:rPr>
                <w:sz w:val="32"/>
              </w:rPr>
            </w:pPr>
            <w:r>
              <w:rPr>
                <w:sz w:val="32"/>
              </w:rPr>
              <w:t>Baugrubenaus-schachtung</w:t>
            </w:r>
          </w:p>
        </w:tc>
        <w:tc>
          <w:tcPr>
            <w:tcW w:w="1134" w:type="dxa"/>
            <w:tcBorders>
              <w:top w:val="nil"/>
            </w:tcBorders>
          </w:tcPr>
          <w:p w14:paraId="439FC7AF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  <w:tc>
          <w:tcPr>
            <w:tcW w:w="1134" w:type="dxa"/>
            <w:tcBorders>
              <w:top w:val="nil"/>
            </w:tcBorders>
          </w:tcPr>
          <w:p w14:paraId="63BC5AD1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3.3.</w:t>
            </w:r>
          </w:p>
        </w:tc>
        <w:tc>
          <w:tcPr>
            <w:tcW w:w="1134" w:type="dxa"/>
            <w:tcBorders>
              <w:top w:val="nil"/>
            </w:tcBorders>
          </w:tcPr>
          <w:p w14:paraId="4BF4E063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13.3.</w:t>
            </w:r>
          </w:p>
        </w:tc>
        <w:tc>
          <w:tcPr>
            <w:tcW w:w="1134" w:type="dxa"/>
            <w:tcBorders>
              <w:top w:val="nil"/>
            </w:tcBorders>
          </w:tcPr>
          <w:p w14:paraId="0C51155A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21.3.</w:t>
            </w:r>
          </w:p>
        </w:tc>
        <w:tc>
          <w:tcPr>
            <w:tcW w:w="1134" w:type="dxa"/>
            <w:tcBorders>
              <w:top w:val="nil"/>
            </w:tcBorders>
          </w:tcPr>
          <w:p w14:paraId="1DACD9F1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4.4.</w:t>
            </w:r>
          </w:p>
        </w:tc>
        <w:tc>
          <w:tcPr>
            <w:tcW w:w="1134" w:type="dxa"/>
            <w:tcBorders>
              <w:top w:val="nil"/>
            </w:tcBorders>
          </w:tcPr>
          <w:p w14:paraId="0B31A787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</w:tr>
      <w:tr w:rsidR="00662BEE" w14:paraId="11EFF17F" w14:textId="77777777">
        <w:tc>
          <w:tcPr>
            <w:tcW w:w="3119" w:type="dxa"/>
          </w:tcPr>
          <w:p w14:paraId="671C592E" w14:textId="77777777" w:rsidR="00662BEE" w:rsidRDefault="00662BEE">
            <w:pPr>
              <w:pStyle w:val="Standardeinzug"/>
              <w:ind w:left="0" w:right="-1"/>
              <w:rPr>
                <w:sz w:val="32"/>
              </w:rPr>
            </w:pPr>
            <w:r>
              <w:rPr>
                <w:sz w:val="32"/>
              </w:rPr>
              <w:t>Pumpensümpfe</w:t>
            </w:r>
          </w:p>
        </w:tc>
        <w:tc>
          <w:tcPr>
            <w:tcW w:w="1134" w:type="dxa"/>
          </w:tcPr>
          <w:p w14:paraId="459635CB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1134" w:type="dxa"/>
          </w:tcPr>
          <w:p w14:paraId="2E9A7ECB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24.3.</w:t>
            </w:r>
          </w:p>
        </w:tc>
        <w:tc>
          <w:tcPr>
            <w:tcW w:w="1134" w:type="dxa"/>
          </w:tcPr>
          <w:p w14:paraId="77FF079C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7.4.</w:t>
            </w:r>
          </w:p>
        </w:tc>
        <w:tc>
          <w:tcPr>
            <w:tcW w:w="1134" w:type="dxa"/>
          </w:tcPr>
          <w:p w14:paraId="0DD3F206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27.3.</w:t>
            </w:r>
          </w:p>
        </w:tc>
        <w:tc>
          <w:tcPr>
            <w:tcW w:w="1134" w:type="dxa"/>
          </w:tcPr>
          <w:p w14:paraId="16F87785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9.4.</w:t>
            </w:r>
          </w:p>
        </w:tc>
        <w:tc>
          <w:tcPr>
            <w:tcW w:w="1134" w:type="dxa"/>
          </w:tcPr>
          <w:p w14:paraId="550DEAA7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</w:tr>
      <w:tr w:rsidR="00662BEE" w14:paraId="2617BFF4" w14:textId="77777777">
        <w:tc>
          <w:tcPr>
            <w:tcW w:w="3119" w:type="dxa"/>
          </w:tcPr>
          <w:p w14:paraId="3D104D09" w14:textId="77777777" w:rsidR="00662BEE" w:rsidRDefault="00662BEE">
            <w:pPr>
              <w:pStyle w:val="Standardeinzug"/>
              <w:ind w:left="0" w:right="-1"/>
              <w:rPr>
                <w:sz w:val="32"/>
              </w:rPr>
            </w:pPr>
            <w:r>
              <w:rPr>
                <w:sz w:val="32"/>
              </w:rPr>
              <w:t>Abfl.-Grundleitungen</w:t>
            </w:r>
          </w:p>
        </w:tc>
        <w:tc>
          <w:tcPr>
            <w:tcW w:w="1134" w:type="dxa"/>
          </w:tcPr>
          <w:p w14:paraId="35681914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1134" w:type="dxa"/>
          </w:tcPr>
          <w:p w14:paraId="7596E0B1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1.4.</w:t>
            </w:r>
          </w:p>
        </w:tc>
        <w:tc>
          <w:tcPr>
            <w:tcW w:w="1134" w:type="dxa"/>
          </w:tcPr>
          <w:p w14:paraId="3836CAA1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11.4.</w:t>
            </w:r>
          </w:p>
        </w:tc>
        <w:tc>
          <w:tcPr>
            <w:tcW w:w="1134" w:type="dxa"/>
          </w:tcPr>
          <w:p w14:paraId="290864B9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7.4.</w:t>
            </w:r>
          </w:p>
        </w:tc>
        <w:tc>
          <w:tcPr>
            <w:tcW w:w="1134" w:type="dxa"/>
          </w:tcPr>
          <w:p w14:paraId="420CC5B4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15.4.</w:t>
            </w:r>
          </w:p>
        </w:tc>
        <w:tc>
          <w:tcPr>
            <w:tcW w:w="1134" w:type="dxa"/>
          </w:tcPr>
          <w:p w14:paraId="7F096294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</w:tr>
      <w:tr w:rsidR="00662BEE" w14:paraId="62E940D6" w14:textId="77777777">
        <w:tc>
          <w:tcPr>
            <w:tcW w:w="3119" w:type="dxa"/>
          </w:tcPr>
          <w:p w14:paraId="782BB49A" w14:textId="77777777" w:rsidR="00662BEE" w:rsidRDefault="00662BEE">
            <w:pPr>
              <w:pStyle w:val="Standardeinzug"/>
              <w:ind w:left="0" w:right="-1"/>
              <w:rPr>
                <w:sz w:val="32"/>
              </w:rPr>
            </w:pPr>
            <w:r>
              <w:rPr>
                <w:sz w:val="32"/>
              </w:rPr>
              <w:t>Fundamenterder</w:t>
            </w:r>
          </w:p>
        </w:tc>
        <w:tc>
          <w:tcPr>
            <w:tcW w:w="1134" w:type="dxa"/>
          </w:tcPr>
          <w:p w14:paraId="3FBC644B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134" w:type="dxa"/>
          </w:tcPr>
          <w:p w14:paraId="39605DE6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8.4.</w:t>
            </w:r>
          </w:p>
        </w:tc>
        <w:tc>
          <w:tcPr>
            <w:tcW w:w="1134" w:type="dxa"/>
          </w:tcPr>
          <w:p w14:paraId="40FF136D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18.4.</w:t>
            </w:r>
          </w:p>
        </w:tc>
        <w:tc>
          <w:tcPr>
            <w:tcW w:w="1134" w:type="dxa"/>
          </w:tcPr>
          <w:p w14:paraId="14991265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8.4.</w:t>
            </w:r>
          </w:p>
        </w:tc>
        <w:tc>
          <w:tcPr>
            <w:tcW w:w="1134" w:type="dxa"/>
          </w:tcPr>
          <w:p w14:paraId="4F635F58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16.4.</w:t>
            </w:r>
          </w:p>
        </w:tc>
        <w:tc>
          <w:tcPr>
            <w:tcW w:w="1134" w:type="dxa"/>
          </w:tcPr>
          <w:p w14:paraId="324D84B7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</w:tr>
      <w:tr w:rsidR="00662BEE" w14:paraId="2672B6D7" w14:textId="77777777">
        <w:tc>
          <w:tcPr>
            <w:tcW w:w="3119" w:type="dxa"/>
          </w:tcPr>
          <w:p w14:paraId="29694236" w14:textId="77777777" w:rsidR="00662BEE" w:rsidRDefault="00662BEE">
            <w:pPr>
              <w:pStyle w:val="Standardeinzug"/>
              <w:ind w:left="0" w:right="-1"/>
              <w:rPr>
                <w:sz w:val="32"/>
              </w:rPr>
            </w:pPr>
            <w:r>
              <w:rPr>
                <w:sz w:val="32"/>
              </w:rPr>
              <w:t>Einzel- + Streifenfundamente</w:t>
            </w:r>
          </w:p>
        </w:tc>
        <w:tc>
          <w:tcPr>
            <w:tcW w:w="1134" w:type="dxa"/>
          </w:tcPr>
          <w:p w14:paraId="461DDDBF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1134" w:type="dxa"/>
          </w:tcPr>
          <w:p w14:paraId="02D0B0D9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9.4.</w:t>
            </w:r>
          </w:p>
        </w:tc>
        <w:tc>
          <w:tcPr>
            <w:tcW w:w="1134" w:type="dxa"/>
          </w:tcPr>
          <w:p w14:paraId="1B1D1AC0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21.4.</w:t>
            </w:r>
          </w:p>
        </w:tc>
        <w:tc>
          <w:tcPr>
            <w:tcW w:w="1134" w:type="dxa"/>
          </w:tcPr>
          <w:p w14:paraId="4697E7C8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23.4.</w:t>
            </w:r>
          </w:p>
        </w:tc>
        <w:tc>
          <w:tcPr>
            <w:tcW w:w="1134" w:type="dxa"/>
          </w:tcPr>
          <w:p w14:paraId="4CA3BEB2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2.5.</w:t>
            </w:r>
          </w:p>
        </w:tc>
        <w:tc>
          <w:tcPr>
            <w:tcW w:w="1134" w:type="dxa"/>
          </w:tcPr>
          <w:p w14:paraId="40D780BD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</w:tr>
      <w:tr w:rsidR="00662BEE" w14:paraId="784C00E4" w14:textId="77777777">
        <w:tc>
          <w:tcPr>
            <w:tcW w:w="3119" w:type="dxa"/>
          </w:tcPr>
          <w:p w14:paraId="19DD2A54" w14:textId="77777777" w:rsidR="00662BEE" w:rsidRDefault="00662BEE">
            <w:pPr>
              <w:pStyle w:val="Standardeinzug"/>
              <w:ind w:left="0" w:right="-1"/>
              <w:rPr>
                <w:sz w:val="32"/>
              </w:rPr>
            </w:pPr>
            <w:r>
              <w:rPr>
                <w:sz w:val="32"/>
              </w:rPr>
              <w:t>Bodenplatte</w:t>
            </w:r>
          </w:p>
        </w:tc>
        <w:tc>
          <w:tcPr>
            <w:tcW w:w="1134" w:type="dxa"/>
          </w:tcPr>
          <w:p w14:paraId="54AD9249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1134" w:type="dxa"/>
          </w:tcPr>
          <w:p w14:paraId="21D1D616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25.4.</w:t>
            </w:r>
          </w:p>
        </w:tc>
        <w:tc>
          <w:tcPr>
            <w:tcW w:w="1134" w:type="dxa"/>
          </w:tcPr>
          <w:p w14:paraId="0A0EBC1F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9.5.</w:t>
            </w:r>
          </w:p>
        </w:tc>
        <w:tc>
          <w:tcPr>
            <w:tcW w:w="1134" w:type="dxa"/>
          </w:tcPr>
          <w:p w14:paraId="7253B897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28.4.</w:t>
            </w:r>
          </w:p>
        </w:tc>
        <w:tc>
          <w:tcPr>
            <w:tcW w:w="1134" w:type="dxa"/>
          </w:tcPr>
          <w:p w14:paraId="10DD7610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5.5.</w:t>
            </w:r>
          </w:p>
        </w:tc>
        <w:tc>
          <w:tcPr>
            <w:tcW w:w="1134" w:type="dxa"/>
          </w:tcPr>
          <w:p w14:paraId="1B070B5F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</w:tr>
      <w:tr w:rsidR="00662BEE" w14:paraId="1D822394" w14:textId="77777777">
        <w:tc>
          <w:tcPr>
            <w:tcW w:w="3119" w:type="dxa"/>
          </w:tcPr>
          <w:p w14:paraId="16CB32AD" w14:textId="77777777" w:rsidR="00662BEE" w:rsidRDefault="00662BEE">
            <w:pPr>
              <w:pStyle w:val="Standardeinzug"/>
              <w:ind w:left="0" w:right="-1"/>
              <w:rPr>
                <w:sz w:val="32"/>
              </w:rPr>
            </w:pPr>
            <w:r>
              <w:rPr>
                <w:sz w:val="32"/>
              </w:rPr>
              <w:t>..........</w:t>
            </w:r>
          </w:p>
        </w:tc>
        <w:tc>
          <w:tcPr>
            <w:tcW w:w="1134" w:type="dxa"/>
          </w:tcPr>
          <w:p w14:paraId="0C63D677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</w:p>
        </w:tc>
        <w:tc>
          <w:tcPr>
            <w:tcW w:w="1134" w:type="dxa"/>
          </w:tcPr>
          <w:p w14:paraId="6D274EDF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</w:p>
        </w:tc>
        <w:tc>
          <w:tcPr>
            <w:tcW w:w="1134" w:type="dxa"/>
          </w:tcPr>
          <w:p w14:paraId="1809B155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</w:p>
        </w:tc>
        <w:tc>
          <w:tcPr>
            <w:tcW w:w="1134" w:type="dxa"/>
          </w:tcPr>
          <w:p w14:paraId="46E4C825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</w:p>
        </w:tc>
        <w:tc>
          <w:tcPr>
            <w:tcW w:w="1134" w:type="dxa"/>
          </w:tcPr>
          <w:p w14:paraId="51DF0B1B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</w:p>
        </w:tc>
        <w:tc>
          <w:tcPr>
            <w:tcW w:w="1134" w:type="dxa"/>
          </w:tcPr>
          <w:p w14:paraId="74B9F893" w14:textId="77777777" w:rsidR="00662BEE" w:rsidRDefault="00662BEE">
            <w:pPr>
              <w:pStyle w:val="Standardeinzug"/>
              <w:ind w:left="0" w:right="-1"/>
              <w:jc w:val="center"/>
              <w:rPr>
                <w:sz w:val="32"/>
              </w:rPr>
            </w:pPr>
          </w:p>
        </w:tc>
      </w:tr>
    </w:tbl>
    <w:p w14:paraId="249BA821" w14:textId="77777777" w:rsidR="00662BEE" w:rsidRDefault="00662BEE">
      <w:pPr>
        <w:tabs>
          <w:tab w:val="left" w:pos="426"/>
        </w:tabs>
        <w:rPr>
          <w:sz w:val="32"/>
        </w:rPr>
      </w:pPr>
    </w:p>
    <w:p w14:paraId="028DB8C8" w14:textId="77777777" w:rsidR="00662BEE" w:rsidRDefault="00662BEE">
      <w:pPr>
        <w:pStyle w:val="berschrift2"/>
      </w:pPr>
      <w:r>
        <w:t>2 Netzplan</w:t>
      </w:r>
    </w:p>
    <w:p w14:paraId="11F68C61" w14:textId="77777777" w:rsidR="00662BEE" w:rsidRDefault="00662BEE">
      <w:pPr>
        <w:tabs>
          <w:tab w:val="left" w:pos="426"/>
        </w:tabs>
      </w:pPr>
      <w:r>
        <w:object w:dxaOrig="8722" w:dyaOrig="3917" w14:anchorId="14A57631">
          <v:shape id="_x0000_i1049" type="#_x0000_t75" style="width:490.5pt;height:234pt" o:ole="" fillcolor="window">
            <v:imagedata r:id="rId57" o:title=""/>
          </v:shape>
          <o:OLEObject Type="Embed" ProgID="Visio.Drawing.11" ShapeID="_x0000_i1049" DrawAspect="Content" ObjectID="_1831055137" r:id="rId58"/>
        </w:object>
      </w:r>
    </w:p>
    <w:p w14:paraId="3A740FCD" w14:textId="77777777" w:rsidR="00662BEE" w:rsidRDefault="00662BEE">
      <w:pPr>
        <w:tabs>
          <w:tab w:val="left" w:pos="426"/>
        </w:tabs>
      </w:pPr>
      <w:r>
        <w:br w:type="page"/>
      </w:r>
    </w:p>
    <w:p w14:paraId="118EFC8C" w14:textId="77777777" w:rsidR="00662BEE" w:rsidRDefault="00662BEE">
      <w:pPr>
        <w:pStyle w:val="berschrift2"/>
      </w:pPr>
      <w:r>
        <w:lastRenderedPageBreak/>
        <w:t>3 Balkenplan</w:t>
      </w:r>
    </w:p>
    <w:p w14:paraId="357B4EDE" w14:textId="77777777" w:rsidR="00662BEE" w:rsidRDefault="00662BEE">
      <w:r>
        <w:object w:dxaOrig="8722" w:dyaOrig="3917" w14:anchorId="2AB3F4D1">
          <v:shape id="_x0000_i1050" type="#_x0000_t75" style="width:490.5pt;height:205.5pt" o:ole="" fillcolor="window">
            <v:imagedata r:id="rId59" o:title=""/>
          </v:shape>
          <o:OLEObject Type="Embed" ProgID="Visio.Drawing.11" ShapeID="_x0000_i1050" DrawAspect="Content" ObjectID="_1831055138" r:id="rId60"/>
        </w:object>
      </w:r>
    </w:p>
    <w:p w14:paraId="568D637A" w14:textId="77777777" w:rsidR="00662BEE" w:rsidRDefault="00662BEE"/>
    <w:p w14:paraId="092E2E71" w14:textId="77777777" w:rsidR="00662BEE" w:rsidRDefault="00662BEE"/>
    <w:p w14:paraId="4BB866D6" w14:textId="77777777" w:rsidR="00662BEE" w:rsidRDefault="00662BEE"/>
    <w:p w14:paraId="7C4E0C03" w14:textId="77777777" w:rsidR="00662BEE" w:rsidRDefault="00662BEE"/>
    <w:p w14:paraId="592FBAFC" w14:textId="77777777" w:rsidR="00662BEE" w:rsidRDefault="00662BEE"/>
    <w:p w14:paraId="172544F8" w14:textId="6AFC2507" w:rsidR="00662BEE" w:rsidRDefault="00662BEE">
      <w:pPr>
        <w:pStyle w:val="berschrift2"/>
      </w:pPr>
      <w:r>
        <w:t>4 Linien- (Geschwindigkeits</w:t>
      </w:r>
      <w:r w:rsidR="00E74A1F">
        <w:t>-</w:t>
      </w:r>
      <w:r>
        <w:t>) Diagramm</w:t>
      </w:r>
    </w:p>
    <w:p w14:paraId="0BD39565" w14:textId="77777777" w:rsidR="00662BEE" w:rsidRDefault="00662BEE">
      <w:pPr>
        <w:pStyle w:val="Verzeichnis1"/>
        <w:tabs>
          <w:tab w:val="clear" w:pos="9922"/>
          <w:tab w:val="left" w:pos="2268"/>
        </w:tabs>
      </w:pPr>
    </w:p>
    <w:p w14:paraId="4F16F91D" w14:textId="77777777" w:rsidR="00662BEE" w:rsidRDefault="00662BEE">
      <w:r>
        <w:object w:dxaOrig="8969" w:dyaOrig="3634" w14:anchorId="54C3C68C">
          <v:shape id="_x0000_i1051" type="#_x0000_t75" style="width:490.5pt;height:189pt" o:ole="" fillcolor="window">
            <v:imagedata r:id="rId61" o:title=""/>
          </v:shape>
          <o:OLEObject Type="Embed" ProgID="Visio.Drawing.11" ShapeID="_x0000_i1051" DrawAspect="Content" ObjectID="_1831055139" r:id="rId62"/>
        </w:object>
      </w:r>
    </w:p>
    <w:p w14:paraId="3F5FBAEE" w14:textId="77777777" w:rsidR="00662BEE" w:rsidRDefault="00662BEE">
      <w:pPr>
        <w:pStyle w:val="berschrift2"/>
      </w:pPr>
      <w:r>
        <w:br w:type="page"/>
      </w:r>
      <w:r>
        <w:lastRenderedPageBreak/>
        <w:t>4 Linien- (Geschwindigkeits</w:t>
      </w:r>
      <w:r w:rsidR="003D6D4D">
        <w:t>-</w:t>
      </w:r>
      <w:r>
        <w:t>)Diagramm</w:t>
      </w:r>
    </w:p>
    <w:p w14:paraId="56931DCB" w14:textId="77777777" w:rsidR="00662BEE" w:rsidRDefault="00662BEE">
      <w:pPr>
        <w:rPr>
          <w:b/>
          <w:sz w:val="36"/>
        </w:rPr>
      </w:pPr>
      <w:r>
        <w:rPr>
          <w:b/>
          <w:sz w:val="32"/>
        </w:rPr>
        <w:br/>
      </w:r>
      <w:r>
        <w:rPr>
          <w:b/>
          <w:sz w:val="36"/>
        </w:rPr>
        <w:t xml:space="preserve">Von der Zeitdarstellung als Balken zum </w:t>
      </w:r>
      <w:r>
        <w:rPr>
          <w:b/>
          <w:sz w:val="36"/>
        </w:rPr>
        <w:br/>
        <w:t>Schrägliniendiagramm</w:t>
      </w:r>
    </w:p>
    <w:p w14:paraId="64EACCB6" w14:textId="77777777" w:rsidR="00662BEE" w:rsidRDefault="00662BEE">
      <w:pPr>
        <w:jc w:val="center"/>
      </w:pPr>
      <w:r>
        <w:object w:dxaOrig="9695" w:dyaOrig="15706" w14:anchorId="75A4D3C7">
          <v:shape id="_x0000_i1052" type="#_x0000_t75" style="width:385.5pt;height:621pt" o:ole="" fillcolor="window">
            <v:imagedata r:id="rId63" o:title=""/>
          </v:shape>
          <o:OLEObject Type="Embed" ProgID="Visio.Drawing.11" ShapeID="_x0000_i1052" DrawAspect="Content" ObjectID="_1831055140" r:id="rId64"/>
        </w:object>
      </w:r>
    </w:p>
    <w:p w14:paraId="1EBC4566" w14:textId="77777777" w:rsidR="00662BEE" w:rsidRDefault="00662BEE">
      <w:pPr>
        <w:pStyle w:val="berschrift2"/>
      </w:pPr>
      <w:r>
        <w:lastRenderedPageBreak/>
        <w:t>5 3D-Darstellung</w:t>
      </w:r>
    </w:p>
    <w:p w14:paraId="37BF2762" w14:textId="77777777" w:rsidR="00662BEE" w:rsidRDefault="003D6D4D">
      <w:pPr>
        <w:pStyle w:val="berschrift1"/>
        <w:rPr>
          <w:noProof/>
        </w:rPr>
      </w:pPr>
      <w:r>
        <w:rPr>
          <w:noProof/>
        </w:rPr>
        <w:drawing>
          <wp:inline distT="0" distB="0" distL="0" distR="0" wp14:anchorId="4F5D8136" wp14:editId="5132E1A3">
            <wp:extent cx="5991225" cy="8867775"/>
            <wp:effectExtent l="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69F76" w14:textId="77777777" w:rsidR="00662BEE" w:rsidRDefault="00662BEE">
      <w:pPr>
        <w:pStyle w:val="berschrift1"/>
      </w:pPr>
      <w:r>
        <w:br w:type="page"/>
      </w:r>
      <w:r>
        <w:lastRenderedPageBreak/>
        <w:t>Anordnungsbeziehungen</w:t>
      </w:r>
    </w:p>
    <w:p w14:paraId="053048F0" w14:textId="77777777" w:rsidR="00662BEE" w:rsidRDefault="00662BEE"/>
    <w:p w14:paraId="286AD536" w14:textId="77777777" w:rsidR="00662BEE" w:rsidRDefault="00662BEE">
      <w:r>
        <w:object w:dxaOrig="10829" w:dyaOrig="13380" w14:anchorId="28070F12">
          <v:shape id="_x0000_i1053" type="#_x0000_t75" style="width:483pt;height:597pt" o:ole="" fillcolor="window">
            <v:imagedata r:id="rId66" o:title=""/>
          </v:shape>
          <o:OLEObject Type="Embed" ProgID="Visio.Drawing.11" ShapeID="_x0000_i1053" DrawAspect="Content" ObjectID="_1831055141" r:id="rId67"/>
        </w:object>
      </w:r>
    </w:p>
    <w:p w14:paraId="25825109" w14:textId="77777777" w:rsidR="00662BEE" w:rsidRDefault="00662BEE">
      <w:pPr>
        <w:pStyle w:val="berschrift1"/>
      </w:pPr>
      <w:r>
        <w:br w:type="page"/>
      </w:r>
      <w:r>
        <w:lastRenderedPageBreak/>
        <w:t xml:space="preserve">Ablaufdiagramm </w:t>
      </w:r>
      <w:r>
        <w:br/>
        <w:t>für die Aufstellung eines Terminplanes</w:t>
      </w:r>
    </w:p>
    <w:p w14:paraId="136B86A3" w14:textId="77777777" w:rsidR="00662BEE" w:rsidRDefault="00662BEE">
      <w:pPr>
        <w:pStyle w:val="berschrift1"/>
      </w:pPr>
      <w:r>
        <w:object w:dxaOrig="11112" w:dyaOrig="15662" w14:anchorId="31D9EBC0">
          <v:shape id="_x0000_i1054" type="#_x0000_t75" style="width:463.5pt;height:651pt" o:ole="" fillcolor="window">
            <v:imagedata r:id="rId68" o:title=""/>
          </v:shape>
          <o:OLEObject Type="Embed" ProgID="Visio.Drawing.11" ShapeID="_x0000_i1054" DrawAspect="Content" ObjectID="_1831055142" r:id="rId69"/>
        </w:object>
      </w:r>
      <w:bookmarkStart w:id="105" w:name="_Toc376071805"/>
      <w:bookmarkStart w:id="106" w:name="_Toc376186548"/>
      <w:bookmarkStart w:id="107" w:name="_Toc376581543"/>
      <w:bookmarkStart w:id="108" w:name="_Toc376604834"/>
      <w:bookmarkStart w:id="109" w:name="_Toc377103018"/>
      <w:bookmarkStart w:id="110" w:name="_Toc377781177"/>
      <w:bookmarkStart w:id="111" w:name="_Toc379090204"/>
      <w:bookmarkStart w:id="112" w:name="_Toc380288393"/>
      <w:bookmarkStart w:id="113" w:name="_Toc381343947"/>
      <w:bookmarkStart w:id="114" w:name="_Toc381891262"/>
      <w:bookmarkStart w:id="115" w:name="_Toc382539440"/>
      <w:bookmarkStart w:id="116" w:name="_Toc382581592"/>
      <w:bookmarkStart w:id="117" w:name="_Toc383099239"/>
      <w:bookmarkStart w:id="118" w:name="_Toc384991283"/>
      <w:bookmarkStart w:id="119" w:name="_Toc385083476"/>
      <w:bookmarkStart w:id="120" w:name="_Toc386030315"/>
      <w:bookmarkStart w:id="121" w:name="_Toc386115261"/>
      <w:bookmarkStart w:id="122" w:name="_Toc386641456"/>
      <w:bookmarkStart w:id="123" w:name="_Toc404522713"/>
      <w:bookmarkStart w:id="124" w:name="_Toc409790625"/>
      <w:r>
        <w:rPr>
          <w:b w:val="0"/>
          <w:kern w:val="0"/>
          <w:sz w:val="22"/>
        </w:rPr>
        <w:br w:type="page"/>
      </w:r>
      <w:r>
        <w:lastRenderedPageBreak/>
        <w:t>Strategie der Terminplanung</w:t>
      </w:r>
    </w:p>
    <w:p w14:paraId="1F18CFD1" w14:textId="77777777" w:rsidR="00662BEE" w:rsidRDefault="00662BEE">
      <w:pPr>
        <w:pStyle w:val="berschrift1"/>
      </w:pPr>
    </w:p>
    <w:p w14:paraId="15E94C09" w14:textId="77777777" w:rsidR="00662BEE" w:rsidRDefault="00662BEE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t>Zu berücksichtigen sind:</w:t>
      </w:r>
    </w:p>
    <w:p w14:paraId="3216B735" w14:textId="5F66B13F" w:rsidR="00662BEE" w:rsidRDefault="00662BEE">
      <w:pPr>
        <w:pStyle w:val="Text"/>
        <w:tabs>
          <w:tab w:val="clear" w:pos="360"/>
          <w:tab w:val="clear" w:pos="2268"/>
        </w:tabs>
        <w:ind w:left="1418" w:hanging="567"/>
        <w:rPr>
          <w:sz w:val="36"/>
        </w:rPr>
      </w:pPr>
      <w:r>
        <w:rPr>
          <w:sz w:val="36"/>
        </w:rPr>
        <w:t>Auftra</w:t>
      </w:r>
      <w:r w:rsidR="00E74A1F">
        <w:rPr>
          <w:sz w:val="36"/>
        </w:rPr>
        <w:t>g</w:t>
      </w:r>
      <w:r>
        <w:rPr>
          <w:sz w:val="36"/>
        </w:rPr>
        <w:t>geberziele</w:t>
      </w:r>
    </w:p>
    <w:p w14:paraId="2C7F401A" w14:textId="77777777" w:rsidR="00662BEE" w:rsidRDefault="00662BEE">
      <w:pPr>
        <w:pStyle w:val="Text"/>
        <w:tabs>
          <w:tab w:val="clear" w:pos="360"/>
          <w:tab w:val="clear" w:pos="2268"/>
        </w:tabs>
        <w:ind w:left="1418" w:hanging="567"/>
        <w:rPr>
          <w:sz w:val="36"/>
        </w:rPr>
      </w:pPr>
      <w:r>
        <w:rPr>
          <w:sz w:val="36"/>
        </w:rPr>
        <w:t>Jahreszeit / Wetter</w:t>
      </w:r>
    </w:p>
    <w:p w14:paraId="28CAE2BD" w14:textId="77777777" w:rsidR="00662BEE" w:rsidRDefault="00662BEE">
      <w:pPr>
        <w:pStyle w:val="Text"/>
        <w:tabs>
          <w:tab w:val="clear" w:pos="360"/>
          <w:tab w:val="clear" w:pos="2268"/>
        </w:tabs>
        <w:ind w:left="1418" w:hanging="567"/>
        <w:rPr>
          <w:sz w:val="36"/>
        </w:rPr>
      </w:pPr>
      <w:r>
        <w:rPr>
          <w:sz w:val="36"/>
        </w:rPr>
        <w:t>Ausführungsfirmen – Know-how</w:t>
      </w:r>
    </w:p>
    <w:p w14:paraId="0A693678" w14:textId="77777777" w:rsidR="00662BEE" w:rsidRDefault="00662BEE">
      <w:pPr>
        <w:pStyle w:val="Text"/>
        <w:tabs>
          <w:tab w:val="clear" w:pos="360"/>
          <w:tab w:val="clear" w:pos="2268"/>
        </w:tabs>
        <w:ind w:left="1418" w:hanging="567"/>
        <w:rPr>
          <w:sz w:val="36"/>
        </w:rPr>
      </w:pPr>
      <w:r>
        <w:rPr>
          <w:sz w:val="36"/>
        </w:rPr>
        <w:t>Bauteile / Trennfugen</w:t>
      </w:r>
    </w:p>
    <w:p w14:paraId="015B49DA" w14:textId="77777777" w:rsidR="00662BEE" w:rsidRDefault="00662BEE">
      <w:pPr>
        <w:pStyle w:val="Text"/>
        <w:tabs>
          <w:tab w:val="clear" w:pos="360"/>
          <w:tab w:val="clear" w:pos="2268"/>
        </w:tabs>
        <w:ind w:left="1418" w:hanging="567"/>
        <w:rPr>
          <w:sz w:val="36"/>
        </w:rPr>
      </w:pPr>
      <w:r>
        <w:rPr>
          <w:sz w:val="36"/>
        </w:rPr>
        <w:t>Genehmigungszeiträume</w:t>
      </w:r>
    </w:p>
    <w:p w14:paraId="262CE2C6" w14:textId="77777777" w:rsidR="00662BEE" w:rsidRDefault="00662BEE">
      <w:pPr>
        <w:pStyle w:val="Text"/>
        <w:tabs>
          <w:tab w:val="clear" w:pos="360"/>
          <w:tab w:val="clear" w:pos="2268"/>
        </w:tabs>
        <w:ind w:left="1418" w:hanging="567"/>
        <w:rPr>
          <w:sz w:val="36"/>
        </w:rPr>
      </w:pPr>
      <w:r>
        <w:rPr>
          <w:sz w:val="36"/>
        </w:rPr>
        <w:t xml:space="preserve">Baustellenlogistik / Rückzugsmöglichkeiten </w:t>
      </w:r>
      <w:r>
        <w:rPr>
          <w:sz w:val="36"/>
        </w:rPr>
        <w:br/>
        <w:t xml:space="preserve">(Wo anfangen? / Wo aufhören? </w:t>
      </w:r>
    </w:p>
    <w:p w14:paraId="230490B6" w14:textId="77777777" w:rsidR="00662BEE" w:rsidRDefault="00662BEE">
      <w:pPr>
        <w:pStyle w:val="Text"/>
        <w:tabs>
          <w:tab w:val="clear" w:pos="360"/>
          <w:tab w:val="clear" w:pos="2268"/>
        </w:tabs>
        <w:ind w:left="1418" w:hanging="567"/>
        <w:rPr>
          <w:sz w:val="36"/>
        </w:rPr>
      </w:pPr>
      <w:r>
        <w:rPr>
          <w:sz w:val="36"/>
        </w:rPr>
        <w:t>..............</w:t>
      </w:r>
    </w:p>
    <w:p w14:paraId="01305FBD" w14:textId="77777777" w:rsidR="00662BEE" w:rsidRDefault="00662BEE">
      <w:pPr>
        <w:rPr>
          <w:sz w:val="36"/>
        </w:rPr>
      </w:pPr>
    </w:p>
    <w:p w14:paraId="37D587AD" w14:textId="77777777" w:rsidR="00662BEE" w:rsidRDefault="00662BEE">
      <w:pPr>
        <w:rPr>
          <w:sz w:val="36"/>
        </w:rPr>
      </w:pPr>
    </w:p>
    <w:p w14:paraId="15C2C7EA" w14:textId="77777777" w:rsidR="00662BEE" w:rsidRDefault="00662BEE">
      <w:pPr>
        <w:rPr>
          <w:sz w:val="36"/>
        </w:rPr>
      </w:pPr>
      <w:r>
        <w:rPr>
          <w:b/>
          <w:color w:val="FF0000"/>
          <w:sz w:val="36"/>
        </w:rPr>
        <w:t>für den Grobablauf:</w:t>
      </w:r>
      <w:r>
        <w:rPr>
          <w:sz w:val="36"/>
        </w:rPr>
        <w:t xml:space="preserve"> </w:t>
      </w:r>
    </w:p>
    <w:p w14:paraId="6C7C0AFC" w14:textId="77777777" w:rsidR="00662BEE" w:rsidRDefault="00662BEE" w:rsidP="00662BEE">
      <w:pPr>
        <w:numPr>
          <w:ilvl w:val="0"/>
          <w:numId w:val="4"/>
        </w:numPr>
        <w:tabs>
          <w:tab w:val="clear" w:pos="360"/>
          <w:tab w:val="clear" w:pos="2268"/>
        </w:tabs>
        <w:ind w:left="1418" w:hanging="567"/>
        <w:rPr>
          <w:sz w:val="36"/>
        </w:rPr>
      </w:pPr>
      <w:r>
        <w:rPr>
          <w:sz w:val="36"/>
        </w:rPr>
        <w:t>Der Baubeginn</w:t>
      </w:r>
    </w:p>
    <w:p w14:paraId="6DBE617A" w14:textId="77777777" w:rsidR="00662BEE" w:rsidRDefault="00662BEE" w:rsidP="00662BEE">
      <w:pPr>
        <w:numPr>
          <w:ilvl w:val="0"/>
          <w:numId w:val="4"/>
        </w:numPr>
        <w:tabs>
          <w:tab w:val="clear" w:pos="360"/>
          <w:tab w:val="clear" w:pos="2268"/>
        </w:tabs>
        <w:ind w:left="1418" w:hanging="567"/>
        <w:rPr>
          <w:sz w:val="36"/>
        </w:rPr>
      </w:pPr>
      <w:r>
        <w:rPr>
          <w:sz w:val="36"/>
        </w:rPr>
        <w:t xml:space="preserve">Das Ende der Rohbauarbeiten </w:t>
      </w:r>
      <w:r>
        <w:rPr>
          <w:sz w:val="36"/>
        </w:rPr>
        <w:br/>
        <w:t>Der wetterfeste Rohbau</w:t>
      </w:r>
      <w:r>
        <w:rPr>
          <w:sz w:val="36"/>
        </w:rPr>
        <w:br/>
        <w:t>Der winterfeste Rohbau</w:t>
      </w:r>
    </w:p>
    <w:p w14:paraId="3BAE6FF2" w14:textId="77777777" w:rsidR="00662BEE" w:rsidRDefault="00662BEE" w:rsidP="00662BEE">
      <w:pPr>
        <w:numPr>
          <w:ilvl w:val="0"/>
          <w:numId w:val="4"/>
        </w:numPr>
        <w:tabs>
          <w:tab w:val="clear" w:pos="360"/>
          <w:tab w:val="clear" w:pos="2268"/>
        </w:tabs>
        <w:ind w:left="1418" w:hanging="567"/>
        <w:rPr>
          <w:sz w:val="36"/>
        </w:rPr>
      </w:pPr>
      <w:r>
        <w:rPr>
          <w:sz w:val="36"/>
        </w:rPr>
        <w:t>Der Beginn der Ausbauarbeiten</w:t>
      </w:r>
      <w:r>
        <w:rPr>
          <w:sz w:val="36"/>
        </w:rPr>
        <w:br/>
        <w:t>Technische Installationen</w:t>
      </w:r>
      <w:r>
        <w:rPr>
          <w:sz w:val="36"/>
        </w:rPr>
        <w:br/>
        <w:t>Wände und Decken</w:t>
      </w:r>
      <w:r>
        <w:rPr>
          <w:sz w:val="36"/>
        </w:rPr>
        <w:br/>
        <w:t>Übriger Ausbau</w:t>
      </w:r>
      <w:r>
        <w:rPr>
          <w:sz w:val="36"/>
        </w:rPr>
        <w:br/>
        <w:t>Feininstallationen</w:t>
      </w:r>
      <w:r>
        <w:rPr>
          <w:sz w:val="36"/>
        </w:rPr>
        <w:br/>
        <w:t>Maler und Fußböden</w:t>
      </w:r>
    </w:p>
    <w:p w14:paraId="2E095CAC" w14:textId="77777777" w:rsidR="00662BEE" w:rsidRDefault="00662BEE" w:rsidP="00662BEE">
      <w:pPr>
        <w:numPr>
          <w:ilvl w:val="0"/>
          <w:numId w:val="4"/>
        </w:numPr>
        <w:tabs>
          <w:tab w:val="clear" w:pos="360"/>
          <w:tab w:val="clear" w:pos="2268"/>
        </w:tabs>
        <w:ind w:left="1418" w:hanging="567"/>
        <w:rPr>
          <w:sz w:val="36"/>
        </w:rPr>
      </w:pPr>
      <w:r>
        <w:rPr>
          <w:sz w:val="36"/>
        </w:rPr>
        <w:t>Das Ende der Ausbauarbeiten</w:t>
      </w:r>
    </w:p>
    <w:p w14:paraId="38351072" w14:textId="77777777" w:rsidR="00662BEE" w:rsidRDefault="00662BEE" w:rsidP="00662BEE">
      <w:pPr>
        <w:numPr>
          <w:ilvl w:val="0"/>
          <w:numId w:val="4"/>
        </w:numPr>
        <w:tabs>
          <w:tab w:val="clear" w:pos="360"/>
          <w:tab w:val="clear" w:pos="2268"/>
        </w:tabs>
        <w:ind w:left="1418" w:hanging="567"/>
        <w:rPr>
          <w:sz w:val="36"/>
        </w:rPr>
      </w:pPr>
      <w:r>
        <w:rPr>
          <w:sz w:val="36"/>
        </w:rPr>
        <w:t>Inbetriebnahme</w:t>
      </w:r>
    </w:p>
    <w:p w14:paraId="66C4B6B6" w14:textId="77777777" w:rsidR="00662BEE" w:rsidRDefault="00662BEE" w:rsidP="00662BEE">
      <w:pPr>
        <w:numPr>
          <w:ilvl w:val="0"/>
          <w:numId w:val="4"/>
        </w:numPr>
        <w:tabs>
          <w:tab w:val="clear" w:pos="360"/>
          <w:tab w:val="clear" w:pos="2268"/>
        </w:tabs>
        <w:ind w:left="1418" w:hanging="567"/>
        <w:rPr>
          <w:sz w:val="36"/>
        </w:rPr>
      </w:pPr>
      <w:r>
        <w:rPr>
          <w:sz w:val="36"/>
        </w:rPr>
        <w:t>Übergabe und Einzug</w:t>
      </w:r>
    </w:p>
    <w:p w14:paraId="23A24108" w14:textId="77777777" w:rsidR="00662BEE" w:rsidRDefault="00662BEE">
      <w:pPr>
        <w:pStyle w:val="berschrift1"/>
      </w:pPr>
      <w:r>
        <w:br w:type="page"/>
      </w:r>
      <w:r>
        <w:lastRenderedPageBreak/>
        <w:t>Meilensteinplan</w:t>
      </w:r>
    </w:p>
    <w:p w14:paraId="22A58C60" w14:textId="77777777" w:rsidR="00662BEE" w:rsidRDefault="00662BEE"/>
    <w:p w14:paraId="440708C1" w14:textId="77777777" w:rsidR="00662BEE" w:rsidRDefault="00662BEE"/>
    <w:p w14:paraId="5CE7B1B3" w14:textId="7393103A" w:rsidR="00662BEE" w:rsidRDefault="00D65A0C">
      <w:pPr>
        <w:pStyle w:val="berschrift1"/>
      </w:pPr>
      <w:r>
        <w:object w:dxaOrig="10912" w:dyaOrig="9164" w14:anchorId="1035DFCC">
          <v:shape id="_x0000_i1055" type="#_x0000_t75" style="width:492.75pt;height:413.25pt" o:ole="" fillcolor="window">
            <v:imagedata r:id="rId70" o:title=""/>
          </v:shape>
          <o:OLEObject Type="Embed" ProgID="Visio.Drawing.11" ShapeID="_x0000_i1055" DrawAspect="Content" ObjectID="_1831055143" r:id="rId71"/>
        </w:object>
      </w:r>
    </w:p>
    <w:p w14:paraId="3F98F4D9" w14:textId="77777777" w:rsidR="00662BEE" w:rsidRDefault="00662BEE">
      <w:pPr>
        <w:pStyle w:val="berschrift1"/>
      </w:pPr>
    </w:p>
    <w:p w14:paraId="69F5F3FC" w14:textId="77777777" w:rsidR="00662BEE" w:rsidRDefault="00662BEE">
      <w:pPr>
        <w:pStyle w:val="berschrift1"/>
      </w:pPr>
      <w:r>
        <w:br w:type="page"/>
      </w:r>
      <w:r>
        <w:lastRenderedPageBreak/>
        <w:t xml:space="preserve">Schnitte als Grundlage für die </w:t>
      </w:r>
      <w:r>
        <w:br/>
        <w:t>Festlegung von Ausbaufolgen</w:t>
      </w:r>
    </w:p>
    <w:p w14:paraId="6AE5336B" w14:textId="7F589CF1" w:rsidR="00D65A0C" w:rsidRPr="00D65A0C" w:rsidRDefault="00D65A0C" w:rsidP="00D65A0C">
      <w:r>
        <w:t xml:space="preserve">Wenn die </w:t>
      </w:r>
      <w:r w:rsidR="00855253">
        <w:t xml:space="preserve">Schnitte von den Planern </w:t>
      </w:r>
      <w:r>
        <w:t>noch nicht vorliegen</w:t>
      </w:r>
      <w:r w:rsidR="00855253">
        <w:t xml:space="preserve">, dann selbst (nach bestem Wissen) welche anfertigen (Freihandskizzen) und den Planern zur Verfügung stellen, die die Planer dann korrigieren können, wenn sie nicht einverstanden sind. </w:t>
      </w:r>
    </w:p>
    <w:p w14:paraId="559ACCCC" w14:textId="01EED55F" w:rsidR="00662BEE" w:rsidRDefault="003D6D4D">
      <w:r>
        <w:rPr>
          <w:noProof/>
        </w:rPr>
        <w:drawing>
          <wp:inline distT="0" distB="0" distL="0" distR="0" wp14:anchorId="7DD74DAD" wp14:editId="55C8551F">
            <wp:extent cx="5716157" cy="7791450"/>
            <wp:effectExtent l="0" t="0" r="0" b="0"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14" cy="780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BEE" w:rsidRPr="00855253">
        <w:rPr>
          <w:i/>
          <w:iCs/>
        </w:rPr>
        <w:t>Terminberechnung der Rohbaudauer</w:t>
      </w:r>
    </w:p>
    <w:p w14:paraId="2EAF8494" w14:textId="6D8DE5E8" w:rsidR="00662BEE" w:rsidRDefault="00855253">
      <w:pPr>
        <w:pStyle w:val="berschrift1"/>
      </w:pPr>
      <w:r>
        <w:object w:dxaOrig="10989" w:dyaOrig="13199" w14:anchorId="7511695C">
          <v:shape id="_x0000_i1056" type="#_x0000_t75" style="width:494.25pt;height:594.75pt" o:ole="" fillcolor="window">
            <v:imagedata r:id="rId73" o:title=""/>
          </v:shape>
          <o:OLEObject Type="Embed" ProgID="Visio.Drawing.11" ShapeID="_x0000_i1056" DrawAspect="Content" ObjectID="_1831055144" r:id="rId74"/>
        </w:object>
      </w:r>
      <w:r w:rsidR="00662BEE">
        <w:br w:type="page"/>
      </w:r>
      <w:r w:rsidR="00662BEE">
        <w:lastRenderedPageBreak/>
        <w:t xml:space="preserve">Terminberechnung </w:t>
      </w:r>
      <w:r w:rsidR="00662BEE">
        <w:br/>
        <w:t>von Einzelgewerken</w:t>
      </w:r>
    </w:p>
    <w:p w14:paraId="1E7DECC5" w14:textId="77777777" w:rsidR="00662BEE" w:rsidRDefault="00662BE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2"/>
      </w:tblGrid>
      <w:tr w:rsidR="00662BEE" w14:paraId="3EAFA239" w14:textId="77777777">
        <w:tc>
          <w:tcPr>
            <w:tcW w:w="10062" w:type="dxa"/>
          </w:tcPr>
          <w:p w14:paraId="5FF11496" w14:textId="77777777" w:rsidR="00662BEE" w:rsidRDefault="00662BEE">
            <w:pPr>
              <w:rPr>
                <w:sz w:val="36"/>
              </w:rPr>
            </w:pPr>
            <w:r>
              <w:rPr>
                <w:sz w:val="36"/>
              </w:rPr>
              <w:t xml:space="preserve">1 Gliederung des Objektes nach Ebenen und Abschnitten </w:t>
            </w:r>
          </w:p>
        </w:tc>
      </w:tr>
    </w:tbl>
    <w:p w14:paraId="72EF357A" w14:textId="77777777" w:rsidR="00662BEE" w:rsidRDefault="00662BEE">
      <w:pPr>
        <w:jc w:val="center"/>
        <w:rPr>
          <w:sz w:val="36"/>
        </w:rPr>
      </w:pPr>
      <w:r>
        <w:rPr>
          <w:sz w:val="36"/>
        </w:rPr>
        <w:sym w:font="Wingdings" w:char="F0E2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2"/>
      </w:tblGrid>
      <w:tr w:rsidR="00662BEE" w14:paraId="7C05F819" w14:textId="77777777">
        <w:tc>
          <w:tcPr>
            <w:tcW w:w="10062" w:type="dxa"/>
          </w:tcPr>
          <w:p w14:paraId="5DE3822E" w14:textId="77777777" w:rsidR="00662BEE" w:rsidRDefault="00662BEE">
            <w:pPr>
              <w:rPr>
                <w:sz w:val="36"/>
              </w:rPr>
            </w:pPr>
            <w:r>
              <w:rPr>
                <w:sz w:val="36"/>
              </w:rPr>
              <w:t>2 Vermutliche Reihenfolge der Arbeitsschritte</w:t>
            </w:r>
          </w:p>
        </w:tc>
      </w:tr>
    </w:tbl>
    <w:p w14:paraId="0C0BCBAD" w14:textId="77777777" w:rsidR="00662BEE" w:rsidRDefault="00662BEE">
      <w:pPr>
        <w:jc w:val="center"/>
        <w:rPr>
          <w:sz w:val="36"/>
        </w:rPr>
      </w:pPr>
      <w:r>
        <w:rPr>
          <w:sz w:val="36"/>
        </w:rPr>
        <w:sym w:font="Wingdings" w:char="F0E2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2"/>
      </w:tblGrid>
      <w:tr w:rsidR="00662BEE" w14:paraId="50E65D23" w14:textId="77777777">
        <w:tc>
          <w:tcPr>
            <w:tcW w:w="10062" w:type="dxa"/>
          </w:tcPr>
          <w:p w14:paraId="3B91513D" w14:textId="77777777" w:rsidR="00662BEE" w:rsidRDefault="00662BEE">
            <w:pPr>
              <w:rPr>
                <w:sz w:val="36"/>
              </w:rPr>
            </w:pPr>
            <w:r>
              <w:rPr>
                <w:sz w:val="36"/>
              </w:rPr>
              <w:t>3 Zuordnung der Reihenfolge zu Ebenen und Abschnitten</w:t>
            </w:r>
          </w:p>
        </w:tc>
      </w:tr>
    </w:tbl>
    <w:p w14:paraId="308FE899" w14:textId="77777777" w:rsidR="00662BEE" w:rsidRDefault="00662BEE">
      <w:pPr>
        <w:jc w:val="center"/>
        <w:rPr>
          <w:sz w:val="36"/>
        </w:rPr>
      </w:pPr>
      <w:r>
        <w:rPr>
          <w:sz w:val="36"/>
        </w:rPr>
        <w:sym w:font="Wingdings" w:char="F0E2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2"/>
      </w:tblGrid>
      <w:tr w:rsidR="00662BEE" w14:paraId="3D1F5D17" w14:textId="77777777">
        <w:tc>
          <w:tcPr>
            <w:tcW w:w="10062" w:type="dxa"/>
          </w:tcPr>
          <w:p w14:paraId="1BDB0A1B" w14:textId="77777777" w:rsidR="00662BEE" w:rsidRDefault="00662BEE">
            <w:pPr>
              <w:rPr>
                <w:sz w:val="36"/>
              </w:rPr>
            </w:pPr>
            <w:r>
              <w:rPr>
                <w:sz w:val="36"/>
              </w:rPr>
              <w:t>4 Trennung von Lohn und Material für jede Position</w:t>
            </w:r>
          </w:p>
        </w:tc>
      </w:tr>
    </w:tbl>
    <w:p w14:paraId="7743066E" w14:textId="77777777" w:rsidR="00662BEE" w:rsidRDefault="00662BEE">
      <w:pPr>
        <w:jc w:val="center"/>
        <w:rPr>
          <w:sz w:val="36"/>
        </w:rPr>
      </w:pPr>
      <w:r>
        <w:rPr>
          <w:sz w:val="36"/>
        </w:rPr>
        <w:sym w:font="Wingdings" w:char="F0E2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2"/>
      </w:tblGrid>
      <w:tr w:rsidR="00662BEE" w14:paraId="6E449EBE" w14:textId="77777777">
        <w:tc>
          <w:tcPr>
            <w:tcW w:w="10062" w:type="dxa"/>
          </w:tcPr>
          <w:p w14:paraId="615AAA50" w14:textId="77777777" w:rsidR="00662BEE" w:rsidRDefault="00662BEE">
            <w:pPr>
              <w:rPr>
                <w:sz w:val="36"/>
              </w:rPr>
            </w:pPr>
            <w:r>
              <w:rPr>
                <w:sz w:val="36"/>
              </w:rPr>
              <w:t>5 Ermittlung der Lohnstunden für jede Position</w:t>
            </w:r>
          </w:p>
        </w:tc>
      </w:tr>
    </w:tbl>
    <w:p w14:paraId="598ADD80" w14:textId="77777777" w:rsidR="00662BEE" w:rsidRDefault="00662BEE">
      <w:pPr>
        <w:jc w:val="center"/>
        <w:rPr>
          <w:sz w:val="36"/>
        </w:rPr>
      </w:pPr>
      <w:r>
        <w:rPr>
          <w:sz w:val="36"/>
        </w:rPr>
        <w:sym w:font="Wingdings" w:char="F0E2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2"/>
      </w:tblGrid>
      <w:tr w:rsidR="00662BEE" w14:paraId="709E1FED" w14:textId="77777777">
        <w:tc>
          <w:tcPr>
            <w:tcW w:w="10062" w:type="dxa"/>
          </w:tcPr>
          <w:p w14:paraId="3F6068B8" w14:textId="77777777" w:rsidR="00662BEE" w:rsidRDefault="00662BEE">
            <w:pPr>
              <w:rPr>
                <w:sz w:val="36"/>
              </w:rPr>
            </w:pPr>
            <w:r>
              <w:rPr>
                <w:sz w:val="36"/>
              </w:rPr>
              <w:t>6 Ermittlung der täglichen und wöchentlichen Arbeitszeit</w:t>
            </w:r>
          </w:p>
        </w:tc>
      </w:tr>
    </w:tbl>
    <w:p w14:paraId="7D3BB311" w14:textId="77777777" w:rsidR="00662BEE" w:rsidRDefault="00662BEE">
      <w:pPr>
        <w:jc w:val="center"/>
        <w:rPr>
          <w:sz w:val="36"/>
        </w:rPr>
      </w:pPr>
      <w:r>
        <w:rPr>
          <w:sz w:val="36"/>
        </w:rPr>
        <w:sym w:font="Wingdings" w:char="F0E2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2"/>
      </w:tblGrid>
      <w:tr w:rsidR="00662BEE" w14:paraId="311A12CC" w14:textId="77777777">
        <w:tc>
          <w:tcPr>
            <w:tcW w:w="10062" w:type="dxa"/>
          </w:tcPr>
          <w:p w14:paraId="765189A2" w14:textId="77777777" w:rsidR="00662BEE" w:rsidRDefault="00662BEE">
            <w:pPr>
              <w:rPr>
                <w:sz w:val="36"/>
              </w:rPr>
            </w:pPr>
            <w:r>
              <w:rPr>
                <w:sz w:val="36"/>
              </w:rPr>
              <w:t>7 Division der Gesamtstunden durch das Ergebnis der Zeile 6</w:t>
            </w:r>
          </w:p>
        </w:tc>
      </w:tr>
    </w:tbl>
    <w:p w14:paraId="504FFB31" w14:textId="77777777" w:rsidR="00662BEE" w:rsidRDefault="00662BEE">
      <w:pPr>
        <w:jc w:val="center"/>
        <w:rPr>
          <w:sz w:val="36"/>
        </w:rPr>
      </w:pPr>
      <w:r>
        <w:rPr>
          <w:sz w:val="36"/>
        </w:rPr>
        <w:sym w:font="Wingdings" w:char="F0E2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2"/>
      </w:tblGrid>
      <w:tr w:rsidR="00662BEE" w14:paraId="53BF0403" w14:textId="77777777">
        <w:tc>
          <w:tcPr>
            <w:tcW w:w="10062" w:type="dxa"/>
          </w:tcPr>
          <w:p w14:paraId="276473E6" w14:textId="77777777" w:rsidR="00662BEE" w:rsidRDefault="00662BEE">
            <w:pPr>
              <w:rPr>
                <w:sz w:val="36"/>
              </w:rPr>
            </w:pPr>
            <w:r>
              <w:rPr>
                <w:sz w:val="36"/>
              </w:rPr>
              <w:t>8 Es ergibt sich die Anzahl Manntage oder Mannwochen</w:t>
            </w:r>
          </w:p>
        </w:tc>
      </w:tr>
    </w:tbl>
    <w:p w14:paraId="6209CF8A" w14:textId="77777777" w:rsidR="00662BEE" w:rsidRDefault="00662BEE">
      <w:pPr>
        <w:jc w:val="center"/>
        <w:rPr>
          <w:sz w:val="36"/>
        </w:rPr>
      </w:pPr>
      <w:r>
        <w:rPr>
          <w:sz w:val="36"/>
        </w:rPr>
        <w:sym w:font="Wingdings" w:char="F0E2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2"/>
      </w:tblGrid>
      <w:tr w:rsidR="00662BEE" w14:paraId="1A21666C" w14:textId="77777777">
        <w:tc>
          <w:tcPr>
            <w:tcW w:w="10062" w:type="dxa"/>
          </w:tcPr>
          <w:p w14:paraId="2D6BC2EA" w14:textId="77777777" w:rsidR="00662BEE" w:rsidRDefault="00662BEE">
            <w:pPr>
              <w:rPr>
                <w:sz w:val="36"/>
              </w:rPr>
            </w:pPr>
            <w:r>
              <w:rPr>
                <w:sz w:val="36"/>
              </w:rPr>
              <w:t>9 Division durch die Zahl der produktiven Arbeitskräfte</w:t>
            </w:r>
          </w:p>
        </w:tc>
      </w:tr>
    </w:tbl>
    <w:p w14:paraId="0E6307CB" w14:textId="77777777" w:rsidR="00662BEE" w:rsidRDefault="00662BEE">
      <w:pPr>
        <w:jc w:val="center"/>
        <w:rPr>
          <w:sz w:val="36"/>
        </w:rPr>
      </w:pPr>
      <w:r>
        <w:rPr>
          <w:sz w:val="36"/>
        </w:rPr>
        <w:sym w:font="Wingdings" w:char="F0E2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2"/>
      </w:tblGrid>
      <w:tr w:rsidR="00662BEE" w14:paraId="7FBB5018" w14:textId="77777777">
        <w:tc>
          <w:tcPr>
            <w:tcW w:w="10062" w:type="dxa"/>
          </w:tcPr>
          <w:p w14:paraId="082E9FF6" w14:textId="77777777" w:rsidR="00662BEE" w:rsidRDefault="00662BEE">
            <w:pPr>
              <w:rPr>
                <w:sz w:val="36"/>
              </w:rPr>
            </w:pPr>
            <w:r>
              <w:rPr>
                <w:sz w:val="36"/>
              </w:rPr>
              <w:t xml:space="preserve">10 Es ergibt sich die Dauer der betr. Pos. im Arbeitsabschnitt </w:t>
            </w:r>
          </w:p>
        </w:tc>
      </w:tr>
    </w:tbl>
    <w:p w14:paraId="4FFC9D9B" w14:textId="77777777" w:rsidR="00662BEE" w:rsidRDefault="00662BEE">
      <w:pPr>
        <w:pStyle w:val="berschrift1"/>
        <w:rPr>
          <w:b w:val="0"/>
          <w:kern w:val="0"/>
          <w:sz w:val="22"/>
        </w:rPr>
      </w:pPr>
    </w:p>
    <w:p w14:paraId="0AD1C0F3" w14:textId="77777777" w:rsidR="008A4762" w:rsidRDefault="00662BEE">
      <w:pPr>
        <w:tabs>
          <w:tab w:val="clear" w:pos="2268"/>
        </w:tabs>
        <w:spacing w:before="0" w:after="0"/>
      </w:pPr>
      <w:r>
        <w:br w:type="page"/>
      </w:r>
    </w:p>
    <w:p w14:paraId="29372AF0" w14:textId="77B9D7E2" w:rsidR="00662BEE" w:rsidRDefault="00662BEE">
      <w:pPr>
        <w:pStyle w:val="berschrift1"/>
      </w:pPr>
      <w:r>
        <w:lastRenderedPageBreak/>
        <w:t>Gleitender Terminplan</w:t>
      </w:r>
    </w:p>
    <w:p w14:paraId="4476F4AE" w14:textId="18A1F0B9" w:rsidR="00662BEE" w:rsidRDefault="00517281">
      <w:pPr>
        <w:pStyle w:val="berschrift1"/>
      </w:pPr>
      <w:r>
        <w:object w:dxaOrig="9365" w:dyaOrig="12774" w14:anchorId="3803E40F">
          <v:shape id="_x0000_i1057" type="#_x0000_t75" style="width:492.75pt;height:674.25pt" o:ole="" fillcolor="window">
            <v:imagedata r:id="rId75" o:title=""/>
          </v:shape>
          <o:OLEObject Type="Embed" ProgID="Visio.Drawing.11" ShapeID="_x0000_i1057" DrawAspect="Content" ObjectID="_1831055145" r:id="rId76"/>
        </w:object>
      </w:r>
    </w:p>
    <w:p w14:paraId="22959998" w14:textId="77777777" w:rsidR="00662BEE" w:rsidRDefault="00662BEE">
      <w:pPr>
        <w:pStyle w:val="berschrift1"/>
        <w:rPr>
          <w:kern w:val="0"/>
        </w:rPr>
      </w:pPr>
      <w:r>
        <w:rPr>
          <w:kern w:val="0"/>
        </w:rPr>
        <w:br w:type="page"/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r>
        <w:rPr>
          <w:kern w:val="0"/>
        </w:rPr>
        <w:lastRenderedPageBreak/>
        <w:t>Schrägliniendiagramm (manuell gezeichnet) für die Ausbautermine eines Einfamilienwohnhauses</w:t>
      </w:r>
    </w:p>
    <w:p w14:paraId="603222A6" w14:textId="77777777" w:rsidR="00662BEE" w:rsidRDefault="00662BEE"/>
    <w:p w14:paraId="7E68309D" w14:textId="77777777" w:rsidR="00662BEE" w:rsidRDefault="00662BEE"/>
    <w:p w14:paraId="7E1DEFF7" w14:textId="40297E1A" w:rsidR="00662BEE" w:rsidRDefault="00D65A0C">
      <w:r>
        <w:object w:dxaOrig="15496" w:dyaOrig="10486" w14:anchorId="377A4BA4">
          <v:shape id="_x0000_i1058" type="#_x0000_t75" style="width:495.75pt;height:335.25pt" o:ole="">
            <v:imagedata r:id="rId77" o:title=""/>
          </v:shape>
          <o:OLEObject Type="Embed" ProgID="Visio.Drawing.15" ShapeID="_x0000_i1058" DrawAspect="Content" ObjectID="_1831055146" r:id="rId78"/>
        </w:object>
      </w:r>
    </w:p>
    <w:p w14:paraId="5D8BDD86" w14:textId="77777777" w:rsidR="00662BEE" w:rsidRDefault="00662BEE">
      <w:pPr>
        <w:pStyle w:val="berschrift1"/>
      </w:pPr>
      <w:r>
        <w:br w:type="page"/>
      </w:r>
      <w:r>
        <w:lastRenderedPageBreak/>
        <w:t>Terminoptimierung</w:t>
      </w:r>
    </w:p>
    <w:p w14:paraId="59BE5530" w14:textId="77777777" w:rsidR="00662BEE" w:rsidRDefault="00662BEE">
      <w:r>
        <w:object w:dxaOrig="11227" w:dyaOrig="15780" w14:anchorId="3A128BEB">
          <v:shape id="_x0000_i1059" type="#_x0000_t75" style="width:484.5pt;height:684pt" o:ole="" fillcolor="window">
            <v:imagedata r:id="rId79" o:title=""/>
          </v:shape>
          <o:OLEObject Type="Embed" ProgID="Visio.Drawing.11" ShapeID="_x0000_i1059" DrawAspect="Content" ObjectID="_1831055147" r:id="rId80"/>
        </w:object>
      </w:r>
    </w:p>
    <w:p w14:paraId="75D707C6" w14:textId="77777777" w:rsidR="00662BEE" w:rsidRDefault="00662BEE">
      <w:pPr>
        <w:pStyle w:val="berschrift1"/>
      </w:pPr>
      <w:r>
        <w:br w:type="page"/>
      </w:r>
      <w:r>
        <w:lastRenderedPageBreak/>
        <w:t>Systematik der Fortschrittskontrolle</w:t>
      </w:r>
    </w:p>
    <w:p w14:paraId="55522200" w14:textId="77777777" w:rsidR="00662BEE" w:rsidRDefault="00662BEE">
      <w:pPr>
        <w:rPr>
          <w:sz w:val="40"/>
        </w:rPr>
      </w:pPr>
    </w:p>
    <w:p w14:paraId="4AEF4991" w14:textId="77777777" w:rsidR="00662BEE" w:rsidRDefault="00662BEE" w:rsidP="00662BEE">
      <w:pPr>
        <w:numPr>
          <w:ilvl w:val="0"/>
          <w:numId w:val="7"/>
        </w:numPr>
        <w:tabs>
          <w:tab w:val="clear" w:pos="360"/>
          <w:tab w:val="clear" w:pos="2268"/>
          <w:tab w:val="num" w:pos="709"/>
        </w:tabs>
        <w:ind w:left="709" w:hanging="709"/>
        <w:rPr>
          <w:sz w:val="44"/>
        </w:rPr>
      </w:pPr>
      <w:r>
        <w:rPr>
          <w:sz w:val="44"/>
        </w:rPr>
        <w:t xml:space="preserve">Studium aller </w:t>
      </w:r>
      <w:r>
        <w:rPr>
          <w:color w:val="FF0000"/>
          <w:sz w:val="44"/>
        </w:rPr>
        <w:t>Zeichnungen und Leistungsverzeichnisse</w:t>
      </w:r>
    </w:p>
    <w:p w14:paraId="58E62B46" w14:textId="77777777" w:rsidR="00662BEE" w:rsidRDefault="00662BEE" w:rsidP="00662BEE">
      <w:pPr>
        <w:numPr>
          <w:ilvl w:val="0"/>
          <w:numId w:val="7"/>
        </w:numPr>
        <w:tabs>
          <w:tab w:val="clear" w:pos="360"/>
          <w:tab w:val="clear" w:pos="2268"/>
          <w:tab w:val="num" w:pos="709"/>
        </w:tabs>
        <w:ind w:left="709" w:hanging="709"/>
        <w:rPr>
          <w:sz w:val="44"/>
        </w:rPr>
      </w:pPr>
      <w:r>
        <w:rPr>
          <w:sz w:val="44"/>
        </w:rPr>
        <w:t>Ermittlung der A</w:t>
      </w:r>
      <w:r>
        <w:rPr>
          <w:color w:val="FF0000"/>
          <w:sz w:val="44"/>
        </w:rPr>
        <w:t>blauffolgen</w:t>
      </w:r>
      <w:r>
        <w:rPr>
          <w:sz w:val="44"/>
        </w:rPr>
        <w:t xml:space="preserve"> für jeden </w:t>
      </w:r>
      <w:r>
        <w:rPr>
          <w:color w:val="FF0000"/>
          <w:sz w:val="44"/>
        </w:rPr>
        <w:t>Ausbaubereich</w:t>
      </w:r>
      <w:r>
        <w:rPr>
          <w:sz w:val="44"/>
        </w:rPr>
        <w:t xml:space="preserve"> (Treppen, Flure, Büros, etc.)</w:t>
      </w:r>
    </w:p>
    <w:p w14:paraId="1116EFFA" w14:textId="77777777" w:rsidR="00662BEE" w:rsidRDefault="00662BEE" w:rsidP="00662BEE">
      <w:pPr>
        <w:numPr>
          <w:ilvl w:val="0"/>
          <w:numId w:val="7"/>
        </w:numPr>
        <w:tabs>
          <w:tab w:val="clear" w:pos="360"/>
          <w:tab w:val="clear" w:pos="2268"/>
          <w:tab w:val="num" w:pos="709"/>
        </w:tabs>
        <w:ind w:left="709" w:hanging="709"/>
        <w:rPr>
          <w:sz w:val="44"/>
        </w:rPr>
      </w:pPr>
      <w:r>
        <w:rPr>
          <w:color w:val="FF0000"/>
          <w:sz w:val="44"/>
        </w:rPr>
        <w:t>Arbeitsdauer der Vorgänge</w:t>
      </w:r>
      <w:r>
        <w:rPr>
          <w:sz w:val="44"/>
        </w:rPr>
        <w:t xml:space="preserve"> festlegen</w:t>
      </w:r>
    </w:p>
    <w:p w14:paraId="3801119A" w14:textId="77777777" w:rsidR="00662BEE" w:rsidRDefault="00662BEE" w:rsidP="00662BEE">
      <w:pPr>
        <w:numPr>
          <w:ilvl w:val="0"/>
          <w:numId w:val="7"/>
        </w:numPr>
        <w:tabs>
          <w:tab w:val="clear" w:pos="360"/>
          <w:tab w:val="clear" w:pos="2268"/>
          <w:tab w:val="num" w:pos="709"/>
        </w:tabs>
        <w:ind w:left="709" w:hanging="709"/>
        <w:rPr>
          <w:sz w:val="44"/>
        </w:rPr>
      </w:pPr>
      <w:r>
        <w:rPr>
          <w:color w:val="FF0000"/>
          <w:sz w:val="44"/>
        </w:rPr>
        <w:t>Terminplan</w:t>
      </w:r>
      <w:r>
        <w:rPr>
          <w:sz w:val="44"/>
        </w:rPr>
        <w:t xml:space="preserve"> aufstellen (als Sollvorgabe)</w:t>
      </w:r>
    </w:p>
    <w:p w14:paraId="1C0D1B3D" w14:textId="77777777" w:rsidR="00662BEE" w:rsidRDefault="00662BEE" w:rsidP="00662BEE">
      <w:pPr>
        <w:numPr>
          <w:ilvl w:val="0"/>
          <w:numId w:val="7"/>
        </w:numPr>
        <w:tabs>
          <w:tab w:val="clear" w:pos="360"/>
          <w:tab w:val="clear" w:pos="2268"/>
          <w:tab w:val="num" w:pos="709"/>
        </w:tabs>
        <w:ind w:left="709" w:hanging="709"/>
        <w:rPr>
          <w:sz w:val="44"/>
        </w:rPr>
      </w:pPr>
      <w:r>
        <w:rPr>
          <w:sz w:val="44"/>
        </w:rPr>
        <w:t xml:space="preserve">Termine mit den </w:t>
      </w:r>
      <w:r>
        <w:rPr>
          <w:color w:val="FF0000"/>
          <w:sz w:val="44"/>
        </w:rPr>
        <w:t>Auftragnehmern</w:t>
      </w:r>
      <w:r>
        <w:rPr>
          <w:sz w:val="44"/>
        </w:rPr>
        <w:t xml:space="preserve"> </w:t>
      </w:r>
      <w:r>
        <w:rPr>
          <w:sz w:val="44"/>
        </w:rPr>
        <w:br/>
        <w:t>durchsprechen</w:t>
      </w:r>
    </w:p>
    <w:p w14:paraId="3DDAA1EA" w14:textId="77777777" w:rsidR="00662BEE" w:rsidRDefault="00662BEE" w:rsidP="00662BEE">
      <w:pPr>
        <w:numPr>
          <w:ilvl w:val="0"/>
          <w:numId w:val="7"/>
        </w:numPr>
        <w:tabs>
          <w:tab w:val="clear" w:pos="360"/>
          <w:tab w:val="clear" w:pos="2268"/>
          <w:tab w:val="num" w:pos="709"/>
        </w:tabs>
        <w:ind w:left="709" w:hanging="709"/>
        <w:rPr>
          <w:sz w:val="44"/>
        </w:rPr>
      </w:pPr>
      <w:r>
        <w:rPr>
          <w:sz w:val="44"/>
        </w:rPr>
        <w:t xml:space="preserve">Terminplan entsprechend </w:t>
      </w:r>
      <w:r>
        <w:rPr>
          <w:color w:val="FF0000"/>
          <w:sz w:val="44"/>
        </w:rPr>
        <w:t>ändern</w:t>
      </w:r>
    </w:p>
    <w:p w14:paraId="0782750A" w14:textId="77777777" w:rsidR="00662BEE" w:rsidRDefault="00662BEE" w:rsidP="00662BEE">
      <w:pPr>
        <w:numPr>
          <w:ilvl w:val="0"/>
          <w:numId w:val="7"/>
        </w:numPr>
        <w:tabs>
          <w:tab w:val="clear" w:pos="360"/>
          <w:tab w:val="clear" w:pos="2268"/>
          <w:tab w:val="num" w:pos="709"/>
        </w:tabs>
        <w:ind w:left="709" w:hanging="709"/>
        <w:rPr>
          <w:sz w:val="44"/>
        </w:rPr>
      </w:pPr>
      <w:r>
        <w:rPr>
          <w:sz w:val="44"/>
        </w:rPr>
        <w:t xml:space="preserve">Abläufe </w:t>
      </w:r>
      <w:r>
        <w:rPr>
          <w:color w:val="FF0000"/>
          <w:sz w:val="44"/>
        </w:rPr>
        <w:t>gemeinsam besprechen</w:t>
      </w:r>
      <w:r>
        <w:rPr>
          <w:sz w:val="44"/>
        </w:rPr>
        <w:t xml:space="preserve"> und freigeben</w:t>
      </w:r>
    </w:p>
    <w:p w14:paraId="32D0AABE" w14:textId="77777777" w:rsidR="00662BEE" w:rsidRDefault="00662BEE" w:rsidP="00662BEE">
      <w:pPr>
        <w:numPr>
          <w:ilvl w:val="0"/>
          <w:numId w:val="7"/>
        </w:numPr>
        <w:tabs>
          <w:tab w:val="clear" w:pos="360"/>
          <w:tab w:val="clear" w:pos="2268"/>
          <w:tab w:val="num" w:pos="709"/>
        </w:tabs>
        <w:ind w:left="709" w:hanging="709"/>
        <w:rPr>
          <w:sz w:val="44"/>
        </w:rPr>
      </w:pPr>
      <w:r>
        <w:rPr>
          <w:sz w:val="44"/>
        </w:rPr>
        <w:t xml:space="preserve">Regelmäßiger </w:t>
      </w:r>
      <w:r>
        <w:rPr>
          <w:color w:val="FF0000"/>
          <w:sz w:val="44"/>
        </w:rPr>
        <w:t>Soll-Ist-Vergleich</w:t>
      </w:r>
    </w:p>
    <w:p w14:paraId="0A331803" w14:textId="77777777" w:rsidR="00662BEE" w:rsidRDefault="00662BEE" w:rsidP="00662BEE">
      <w:pPr>
        <w:pStyle w:val="berschrift1"/>
        <w:numPr>
          <w:ilvl w:val="0"/>
          <w:numId w:val="7"/>
        </w:numPr>
        <w:tabs>
          <w:tab w:val="clear" w:pos="360"/>
          <w:tab w:val="clear" w:pos="2268"/>
          <w:tab w:val="num" w:pos="709"/>
        </w:tabs>
        <w:ind w:left="709" w:hanging="709"/>
        <w:rPr>
          <w:b w:val="0"/>
          <w:sz w:val="44"/>
        </w:rPr>
      </w:pPr>
      <w:r>
        <w:rPr>
          <w:b w:val="0"/>
          <w:sz w:val="44"/>
        </w:rPr>
        <w:t xml:space="preserve">Falls erforderlich: </w:t>
      </w:r>
      <w:r>
        <w:rPr>
          <w:b w:val="0"/>
          <w:color w:val="FF0000"/>
          <w:sz w:val="44"/>
        </w:rPr>
        <w:t>korrektive Maßnahmen</w:t>
      </w:r>
    </w:p>
    <w:p w14:paraId="652CEE86" w14:textId="77777777" w:rsidR="00662BEE" w:rsidRDefault="00662BEE">
      <w:pPr>
        <w:pStyle w:val="berschrift1"/>
      </w:pPr>
    </w:p>
    <w:p w14:paraId="07C776CE" w14:textId="77777777" w:rsidR="00662BEE" w:rsidRDefault="00662BEE">
      <w:pPr>
        <w:pStyle w:val="berschrift1"/>
      </w:pPr>
      <w:r>
        <w:br w:type="page"/>
      </w:r>
      <w:r>
        <w:lastRenderedPageBreak/>
        <w:t>Graphische Fortschrittskontrolle</w:t>
      </w:r>
    </w:p>
    <w:p w14:paraId="0A257470" w14:textId="77777777" w:rsidR="00662BEE" w:rsidRDefault="00662BEE"/>
    <w:p w14:paraId="59F0979F" w14:textId="77777777" w:rsidR="00662BEE" w:rsidRDefault="00662BEE"/>
    <w:p w14:paraId="7DF58BAB" w14:textId="77777777" w:rsidR="00662BEE" w:rsidRDefault="00662BEE"/>
    <w:p w14:paraId="4FFC2850" w14:textId="77777777" w:rsidR="00662BEE" w:rsidRDefault="00662BEE">
      <w:r>
        <w:object w:dxaOrig="10262" w:dyaOrig="8278" w14:anchorId="748E80B2">
          <v:shape id="_x0000_i1060" type="#_x0000_t75" style="width:496.5pt;height:397.5pt" o:ole="" fillcolor="window">
            <v:imagedata r:id="rId81" o:title=""/>
          </v:shape>
          <o:OLEObject Type="Embed" ProgID="Visio.Drawing.11" ShapeID="_x0000_i1060" DrawAspect="Content" ObjectID="_1831055148" r:id="rId82"/>
        </w:object>
      </w:r>
    </w:p>
    <w:p w14:paraId="17A37562" w14:textId="77777777" w:rsidR="00662BEE" w:rsidRDefault="00662BEE">
      <w:pPr>
        <w:pStyle w:val="berschrift1"/>
      </w:pPr>
      <w:r>
        <w:br w:type="page"/>
      </w:r>
      <w:r>
        <w:lastRenderedPageBreak/>
        <w:t xml:space="preserve">Graphische Fortschrittskontrolle </w:t>
      </w:r>
      <w:r>
        <w:br/>
        <w:t>durch Zählen von Leitmengen</w:t>
      </w:r>
    </w:p>
    <w:p w14:paraId="74DAEECA" w14:textId="77777777" w:rsidR="00662BEE" w:rsidRDefault="00662BEE">
      <w:r>
        <w:object w:dxaOrig="10273" w:dyaOrig="12938" w14:anchorId="19EC3410">
          <v:shape id="_x0000_i1061" type="#_x0000_t75" style="width:489pt;height:616.5pt" o:ole="" fillcolor="window">
            <v:imagedata r:id="rId83" o:title=""/>
          </v:shape>
          <o:OLEObject Type="Embed" ProgID="Visio.Drawing.11" ShapeID="_x0000_i1061" DrawAspect="Content" ObjectID="_1831055149" r:id="rId84"/>
        </w:object>
      </w:r>
    </w:p>
    <w:p w14:paraId="0E07B272" w14:textId="77777777" w:rsidR="00662BEE" w:rsidRDefault="00662BEE">
      <w:pPr>
        <w:pStyle w:val="berschrift1"/>
      </w:pPr>
      <w:r>
        <w:br w:type="page"/>
      </w:r>
      <w:r>
        <w:lastRenderedPageBreak/>
        <w:t xml:space="preserve">Monatsumsatz als </w:t>
      </w:r>
      <w:r>
        <w:br/>
        <w:t>Prognoseinstrument der Restdauer</w:t>
      </w:r>
    </w:p>
    <w:p w14:paraId="58558B04" w14:textId="77777777" w:rsidR="00662BEE" w:rsidRDefault="00662BEE"/>
    <w:p w14:paraId="64C2FCDB" w14:textId="77777777" w:rsidR="00662BEE" w:rsidRDefault="00662BEE"/>
    <w:p w14:paraId="276B46AF" w14:textId="7E774D32" w:rsidR="00662BEE" w:rsidRDefault="008F55A0">
      <w:r>
        <w:object w:dxaOrig="9550" w:dyaOrig="5469" w14:anchorId="159605FC">
          <v:shape id="_x0000_i1062" type="#_x0000_t75" style="width:490.5pt;height:268.5pt" o:ole="">
            <v:imagedata r:id="rId85" o:title=""/>
          </v:shape>
          <o:OLEObject Type="Embed" ProgID="Visio.Drawing.11" ShapeID="_x0000_i1062" DrawAspect="Content" ObjectID="_1831055150" r:id="rId86"/>
        </w:object>
      </w:r>
    </w:p>
    <w:p w14:paraId="59837B58" w14:textId="77777777" w:rsidR="00662BEE" w:rsidRDefault="00662BEE"/>
    <w:p w14:paraId="241FBBA8" w14:textId="77777777" w:rsidR="00662BEE" w:rsidRDefault="00662BEE">
      <w:pPr>
        <w:pStyle w:val="berschrift1"/>
      </w:pPr>
      <w:r>
        <w:br w:type="page"/>
      </w:r>
      <w:r>
        <w:lastRenderedPageBreak/>
        <w:t xml:space="preserve">Fortschrittsmessung im </w:t>
      </w:r>
      <w:r>
        <w:br/>
        <w:t>Bauplanungsbereich</w:t>
      </w:r>
    </w:p>
    <w:p w14:paraId="706EE9F4" w14:textId="77777777" w:rsidR="00662BEE" w:rsidRDefault="00662BEE"/>
    <w:p w14:paraId="6A12323E" w14:textId="77777777" w:rsidR="00662BEE" w:rsidRDefault="00662BEE">
      <w:r>
        <w:object w:dxaOrig="10262" w:dyaOrig="12552" w14:anchorId="3770428E">
          <v:shape id="_x0000_i1063" type="#_x0000_t75" style="width:484.5pt;height:592.5pt" o:ole="" fillcolor="window">
            <v:imagedata r:id="rId87" o:title=""/>
          </v:shape>
          <o:OLEObject Type="Embed" ProgID="Visio.Drawing.11" ShapeID="_x0000_i1063" DrawAspect="Content" ObjectID="_1831055151" r:id="rId88"/>
        </w:object>
      </w:r>
    </w:p>
    <w:p w14:paraId="571E776C" w14:textId="77777777" w:rsidR="00662BEE" w:rsidRDefault="00662BEE">
      <w:pPr>
        <w:pStyle w:val="berschrift1"/>
      </w:pPr>
      <w:r>
        <w:br w:type="page"/>
      </w:r>
      <w:r>
        <w:lastRenderedPageBreak/>
        <w:t>Fortschrittsverfolgung mittels EDV</w:t>
      </w:r>
    </w:p>
    <w:p w14:paraId="46D85096" w14:textId="77777777" w:rsidR="00662BEE" w:rsidRDefault="003D6D4D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B6094A" wp14:editId="2A8F5591">
                <wp:simplePos x="0" y="0"/>
                <wp:positionH relativeFrom="column">
                  <wp:posOffset>2753995</wp:posOffset>
                </wp:positionH>
                <wp:positionV relativeFrom="paragraph">
                  <wp:posOffset>7620</wp:posOffset>
                </wp:positionV>
                <wp:extent cx="3749040" cy="1920240"/>
                <wp:effectExtent l="0" t="0" r="0" b="0"/>
                <wp:wrapNone/>
                <wp:docPr id="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D11E9" w14:textId="77777777" w:rsidR="00662BEE" w:rsidRDefault="00662BEE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Wo stehen wir zum Stichtag?</w:t>
                            </w:r>
                          </w:p>
                          <w:p w14:paraId="7DB4FBAC" w14:textId="77777777" w:rsidR="00662BEE" w:rsidRDefault="00662BEE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Eingabe des Fortschrittes der einzelnen Tätigkeiten.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6094A" id="Text Box 61" o:spid="_x0000_s1030" type="#_x0000_t202" style="position:absolute;margin-left:216.85pt;margin-top:.6pt;width:295.2pt;height:15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OAnuAIAAMIFAAAOAAAAZHJzL2Uyb0RvYy54bWysVNtu2zAMfR+wfxD07voS5WKjTpHG8TCg&#10;uwDtPkCx5ViYLXmSErsb9u+j5CRNWwwYtvnBkETqkIc84vXN0DbowJTmUqQ4vAowYqKQJRe7FH95&#10;yL0FRtpQUdJGCpbiR6bxzfLtm+u+S1gka9mUTCEAETrpuxTXxnSJ7+uiZi3VV7JjAoyVVC01sFU7&#10;v1S0B/S28aMgmPm9VGWnZMG0htNsNOKlw68qVphPVaWZQU2KITfj/sr9t/bvL69pslO0q3lxTIP+&#10;RRYt5QKCnqEyaijaK/4KquWFklpW5qqQrS+rihfMcQA2YfCCzX1NO+a4QHF0dy6T/n+wxcfDZ4V4&#10;meIJRoK20KIHNhh0Kwc0C215+k4n4HXfgZ8Z4Bza7Kjq7k4WXzUScl1TsWMrpWRfM1pCeu6mf3F1&#10;xNEWZNt/kCXEoXsjHdBQqdbWDqqBAB3a9Hhujc2lgMPJnMQBAVMBtjCOggg2kJ1Pk9P1TmnzjskW&#10;2UWKFfTewdPDnTaj68nFRhMy503j+t+IZweAOZ5AcLhqbTYN184fcRBvFpsF8Ug023gkyDJvla+J&#10;N8vD+TSbZOt1Fv60cUOS1LwsmbBhTtIKyZ+17ijyURRncWnZ8NLC2ZS02m3XjUIHCtLO3XcsyIWb&#10;/zwNVy/g8oJSCMW8jWIvny3mHsnJ1IvnwcILwvg2ngUkJln+nNIdF+zfKaE+xfE0mo5q+i23wH2v&#10;udGk5QaGR8PbFC/OTjSxGtyI0rXWUN6M64tS2PSfSgHtPjXaKdaKdJSrGbaDexvk9BC2snwECSsJ&#10;AgMxwuCDRS3Vd4x6GCIp1t/2VDGMmvcCnkEcEqtZ4zZkOo9goy4t20sLFQVApdhgNC7XZpxU+07x&#10;XQ2Rxocn5AqeTsWdqO0bG7MCRnYDg8JxOw41O4ku987rafQufwEAAP//AwBQSwMEFAAGAAgAAAAh&#10;AMDQW2HeAAAACgEAAA8AAABkcnMvZG93bnJldi54bWxMj8tOwzAQRfdI/IM1SOzouEkoNI1TIRBb&#10;qpaHxM6Np0lEPI5itwl/X3cFy9G5uvdMsZ5sJ040+NaxgvlMgiCunGm5VvDx/nr3CMIHzUZ3jknB&#10;L3lYl9dXhc6NG3lLp12oRSxhn2sFTQh9juirhqz2M9cTR3Zwg9UhnkONZtBjLLcdJlIu0OqW40Kj&#10;e3puqPrZHa2Cz7fD91cmN/WLve9HN0lku0Slbm+mpxWIQFP4C8NFP6pDGZ327sjGi05BlqYPMRpB&#10;AuLCZZLNQewVpDJdAJYF/n+hPAMAAP//AwBQSwECLQAUAAYACAAAACEAtoM4kv4AAADhAQAAEwAA&#10;AAAAAAAAAAAAAAAAAAAAW0NvbnRlbnRfVHlwZXNdLnhtbFBLAQItABQABgAIAAAAIQA4/SH/1gAA&#10;AJQBAAALAAAAAAAAAAAAAAAAAC8BAABfcmVscy8ucmVsc1BLAQItABQABgAIAAAAIQBj6OAnuAIA&#10;AMIFAAAOAAAAAAAAAAAAAAAAAC4CAABkcnMvZTJvRG9jLnhtbFBLAQItABQABgAIAAAAIQDA0Fth&#10;3gAAAAoBAAAPAAAAAAAAAAAAAAAAABIFAABkcnMvZG93bnJldi54bWxQSwUGAAAAAAQABADzAAAA&#10;HQYAAAAA&#10;" o:allowincell="f" filled="f" stroked="f">
                <v:textbox>
                  <w:txbxContent>
                    <w:p w14:paraId="4E4D11E9" w14:textId="77777777" w:rsidR="00662BEE" w:rsidRDefault="00662BEE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Wo stehen wir zum Stichtag?</w:t>
                      </w:r>
                    </w:p>
                    <w:p w14:paraId="7DB4FBAC" w14:textId="77777777" w:rsidR="00662BEE" w:rsidRDefault="00662BEE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Eingabe des Fortschrittes der einzelnen Tätigkeiten. </w:t>
                      </w:r>
                    </w:p>
                  </w:txbxContent>
                </v:textbox>
              </v:shape>
            </w:pict>
          </mc:Fallback>
        </mc:AlternateContent>
      </w:r>
      <w:r w:rsidR="00662BEE">
        <w:object w:dxaOrig="4309" w:dyaOrig="4045" w14:anchorId="57D274EA">
          <v:shape id="_x0000_i1064" type="#_x0000_t75" style="width:214.5pt;height:202.5pt" o:ole="" fillcolor="window">
            <v:imagedata r:id="rId89" o:title=""/>
          </v:shape>
          <o:OLEObject Type="Embed" ProgID="Visio.Drawing.11" ShapeID="_x0000_i1064" DrawAspect="Content" ObjectID="_1831055152" r:id="rId90"/>
        </w:object>
      </w:r>
    </w:p>
    <w:p w14:paraId="739868F9" w14:textId="77777777" w:rsidR="00662BEE" w:rsidRDefault="003D6D4D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3FDC1BA9" wp14:editId="7A1DF663">
                <wp:simplePos x="0" y="0"/>
                <wp:positionH relativeFrom="column">
                  <wp:posOffset>2753995</wp:posOffset>
                </wp:positionH>
                <wp:positionV relativeFrom="paragraph">
                  <wp:posOffset>15240</wp:posOffset>
                </wp:positionV>
                <wp:extent cx="3749040" cy="2011680"/>
                <wp:effectExtent l="0" t="0" r="0" b="0"/>
                <wp:wrapNone/>
                <wp:docPr id="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201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AF483" w14:textId="77777777" w:rsidR="00662BEE" w:rsidRDefault="00662BEE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Welche Auswirkungen hat das? </w:t>
                            </w:r>
                          </w:p>
                          <w:p w14:paraId="41232E57" w14:textId="60FB946D" w:rsidR="00662BEE" w:rsidRDefault="00662BEE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Plan durchrechnen lassen. Es entsteht eine mäandernde Stichtagslinie, die es gestattet, zurückgebliebene und vorauseilende Tätigkeiten zu erkennen.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DC1BA9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31" type="#_x0000_t202" style="position:absolute;margin-left:216.85pt;margin-top:1.2pt;width:295.2pt;height:15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RCQ5AEAAKkDAAAOAAAAZHJzL2Uyb0RvYy54bWysU9tu2zAMfR+wfxD0vtjO0psRp+hadBjQ&#10;XYCuHyDLki3MFjVKiZ19/Sg5TbP1bdiLIJLy4TmH9Pp6Gnq2U+gN2IoXi5wzZSU0xrYVf/p+/+6S&#10;Mx+EbUQPVlV8rzy/3rx9sx5dqZbQQd8oZARifTm6inchuDLLvOzUIPwCnLJU1ICDCBRimzUoRkIf&#10;+myZ5+fZCNg4BKm8p+zdXOSbhK+1kuGr1l4F1lecuIV0YjrreGabtShbFK4z8kBD/AOLQRhLTY9Q&#10;dyIItkXzCmowEsGDDgsJQwZaG6mSBlJT5H+peeyEU0kLmePd0Sb//2Dll92j+4YsTB9gogEmEd49&#10;gPzhmYXbTthW3SDC2CnRUOMiWpaNzpeHT6PVvvQRpB4/Q0NDFtsACWjSOERXSCcjdBrA/mi6mgKT&#10;lHx/sbrKV1SSVCMTivPLNJZMlM+fO/Tho4KBxUvFkaaa4MXuwYdIR5TPT2I3C/em79Nke/tHgh7G&#10;TKIfGc/cw1RPzDQVP4vaopoamj3pQZj3hfabLh3gL85G2pWK+59bgYqz/pMlT66KVRQQUrA6u1hS&#10;gKeV+rQirCSoigfO5uttmBdy69C0HXWap2DhhnzUJil8YXWgT/uQhB92Ny7caZxevfxhm98AAAD/&#10;/wMAUEsDBBQABgAIAAAAIQC34rcI3gAAAAoBAAAPAAAAZHJzL2Rvd25yZXYueG1sTI/NTsMwEITv&#10;SLyDtUjcqJ0fKA3ZVAjEFdRCkbi58TaJiNdR7Dbh7XFPcBzNaOabcj3bXpxo9J1jhGShQBDXznTc&#10;IHy8v9zcg/BBs9G9Y0L4IQ/r6vKi1IVxE2/otA2NiCXsC43QhjAUUvq6Jav9wg3E0Tu40eoQ5dhI&#10;M+oplttepkrdSas7jgutHuippfp7e7QIu9fD12eu3ppneztMblaS7UoiXl/Njw8gAs3hLwxn/IgO&#10;VWTauyMbL3qEPMuWMYqQ5iDOvkrzBMQeIUtWKciqlP8vVL8AAAD//wMAUEsBAi0AFAAGAAgAAAAh&#10;ALaDOJL+AAAA4QEAABMAAAAAAAAAAAAAAAAAAAAAAFtDb250ZW50X1R5cGVzXS54bWxQSwECLQAU&#10;AAYACAAAACEAOP0h/9YAAACUAQAACwAAAAAAAAAAAAAAAAAvAQAAX3JlbHMvLnJlbHNQSwECLQAU&#10;AAYACAAAACEAd8kQkOQBAACpAwAADgAAAAAAAAAAAAAAAAAuAgAAZHJzL2Uyb0RvYy54bWxQSwEC&#10;LQAUAAYACAAAACEAt+K3CN4AAAAKAQAADwAAAAAAAAAAAAAAAAA+BAAAZHJzL2Rvd25yZXYueG1s&#10;UEsFBgAAAAAEAAQA8wAAAEkFAAAAAA==&#10;" o:allowincell="f" filled="f" stroked="f">
                <v:textbox>
                  <w:txbxContent>
                    <w:p w14:paraId="4C1AF483" w14:textId="77777777" w:rsidR="00662BEE" w:rsidRDefault="00662BEE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Welche Auswirkungen hat das? </w:t>
                      </w:r>
                    </w:p>
                    <w:p w14:paraId="41232E57" w14:textId="60FB946D" w:rsidR="00662BEE" w:rsidRDefault="00662BEE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Plan durchrechnen lassen. Es entsteht eine mäandernde Stichtagslinie, die es gestattet, zurückgebliebene und vorauseilende Tätigkeiten zu erkennen. </w:t>
                      </w:r>
                    </w:p>
                  </w:txbxContent>
                </v:textbox>
              </v:shape>
            </w:pict>
          </mc:Fallback>
        </mc:AlternateContent>
      </w:r>
      <w:r w:rsidR="00662BEE">
        <w:object w:dxaOrig="4309" w:dyaOrig="4084" w14:anchorId="6A82258E">
          <v:shape id="_x0000_i1065" type="#_x0000_t75" style="width:214.5pt;height:204pt" o:ole="" fillcolor="window">
            <v:imagedata r:id="rId91" o:title=""/>
          </v:shape>
          <o:OLEObject Type="Embed" ProgID="Visio.Drawing.11" ShapeID="_x0000_i1065" DrawAspect="Content" ObjectID="_1831055153" r:id="rId92"/>
        </w:object>
      </w:r>
    </w:p>
    <w:p w14:paraId="39001A89" w14:textId="77777777" w:rsidR="00662BEE" w:rsidRDefault="003D6D4D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1DE7A084" wp14:editId="5A0598F4">
                <wp:simplePos x="0" y="0"/>
                <wp:positionH relativeFrom="column">
                  <wp:posOffset>2753995</wp:posOffset>
                </wp:positionH>
                <wp:positionV relativeFrom="paragraph">
                  <wp:posOffset>-3175</wp:posOffset>
                </wp:positionV>
                <wp:extent cx="3749040" cy="3566160"/>
                <wp:effectExtent l="0" t="0" r="0" b="0"/>
                <wp:wrapNone/>
                <wp:docPr id="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356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AC07C" w14:textId="77777777" w:rsidR="00662BEE" w:rsidRDefault="00662BEE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Wie weiter?</w:t>
                            </w:r>
                          </w:p>
                          <w:p w14:paraId="2C67211A" w14:textId="77777777" w:rsidR="00662BEE" w:rsidRDefault="00662BEE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Plan durchrechnen lassen. Die Stichtagslinie wird geglättet und die Auswirkungen werden sichtbar. Sind die Auswirkungen nicht zu akzeptieren, so können durch Modellrechnungen nach Alternative gesucht werden. </w:t>
                            </w:r>
                          </w:p>
                          <w:p w14:paraId="0B6DA3F0" w14:textId="77777777" w:rsidR="00662BEE" w:rsidRDefault="00662BEE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Die akzeptierte Variante wird gespeichert und ist Grundlage für die nächste Berechnung zum neuen Stichtag.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7A084" id="Text Box 63" o:spid="_x0000_s1032" type="#_x0000_t202" style="position:absolute;margin-left:216.85pt;margin-top:-.25pt;width:295.2pt;height:280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Wb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h5GgHZToke0NupN7FE9seoZep6D10IOe2cO7VbWh6v5elt81EnLZULFht0rJoWG0AvdC+9O/+Dri&#10;aAuyHj7JCuzQrZEOaF+rzgJCNhCgQ5meTqWxvpTwOJmRJCAgKkE2mcZxGLvi+TQ9fu+VNh+Y7JA9&#10;ZFhB7R083d1rY92h6VHFWhOy4G3r6t+KFw+gOL6AcfhqZdYNV87nJEhW89WceCSKVx4J8ty7LZbE&#10;i4twNs0n+XKZh7+s3ZCkDa8qJqyZI7VC8melO5B8JMWJXFq2vLJw1iWtNutlq9COArULt1zSQXJW&#10;81+64ZIAsbwKKYxIcBclXhHPZx4pyNRLZsHcC8LkLokDkpC8eBnSPRfs30NCQ4aTaTQd2XR2+lVs&#10;gVtvY6Npxw0Mj5Z3GZ6flGhqObgSlSutobwdzxepsO6fUwHlPhbaMdaSdKSr2a/3rjfiYyOsZfUE&#10;FFYSCAZkhMEHh0aqnxgNMEQyrH9sqWIYtR8FtEESEstZ4y5kOovgoi4l60sJFSVAZdhgNB6XZpxU&#10;217xTQOWxsYT8hZap+aO1LbHRq8ODQeDwsV2GGp2El3endZ59C5+AwAA//8DAFBLAwQUAAYACAAA&#10;ACEAFV8HuN4AAAAKAQAADwAAAGRycy9kb3ducmV2LnhtbEyPwU7DMBBE70j8g7VI3Fo7bVIgZFMh&#10;EFdQC63EzY23SUS8jmK3CX+Pe4LjaEYzb4r1ZDtxpsG3jhGSuQJBXDnTco3w+fE6uwfhg2ajO8eE&#10;8EMe1uX1VaFz40be0HkbahFL2OcaoQmhz6X0VUNW+7nriaN3dIPVIcqhlmbQYyy3nVwotZJWtxwX&#10;Gt3Tc0PV9/ZkEXZvx699qt7rF5v1o5uUZPsgEW9vpqdHEIGm8BeGC35EhzIyHdyJjRcdQrpc3sUo&#10;wiwDcfHVIk1AHBCyVZKALAv5/0L5CwAA//8DAFBLAQItABQABgAIAAAAIQC2gziS/gAAAOEBAAAT&#10;AAAAAAAAAAAAAAAAAAAAAABbQ29udGVudF9UeXBlc10ueG1sUEsBAi0AFAAGAAgAAAAhADj9If/W&#10;AAAAlAEAAAsAAAAAAAAAAAAAAAAALwEAAF9yZWxzLy5yZWxzUEsBAi0AFAAGAAgAAAAhAEKQtZu6&#10;AgAAwgUAAA4AAAAAAAAAAAAAAAAALgIAAGRycy9lMm9Eb2MueG1sUEsBAi0AFAAGAAgAAAAhABVf&#10;B7jeAAAACgEAAA8AAAAAAAAAAAAAAAAAFAUAAGRycy9kb3ducmV2LnhtbFBLBQYAAAAABAAEAPMA&#10;AAAfBgAAAAA=&#10;" o:allowincell="f" filled="f" stroked="f">
                <v:textbox>
                  <w:txbxContent>
                    <w:p w14:paraId="3A6AC07C" w14:textId="77777777" w:rsidR="00662BEE" w:rsidRDefault="00662BEE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Wie weiter?</w:t>
                      </w:r>
                    </w:p>
                    <w:p w14:paraId="2C67211A" w14:textId="77777777" w:rsidR="00662BEE" w:rsidRDefault="00662BEE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Plan durchrechnen lassen. Die Stichtagslinie wird geglättet und die Auswirkungen werden sichtbar. Sind die Auswirkungen nicht zu akzeptieren, so können durch Modellrechnungen nach Alternative gesucht werden. </w:t>
                      </w:r>
                    </w:p>
                    <w:p w14:paraId="0B6DA3F0" w14:textId="77777777" w:rsidR="00662BEE" w:rsidRDefault="00662BEE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Die akzeptierte Variante wird gespeichert und ist Grundlage für die nächste Berechnung zum neuen Stichtag. </w:t>
                      </w:r>
                    </w:p>
                  </w:txbxContent>
                </v:textbox>
              </v:shape>
            </w:pict>
          </mc:Fallback>
        </mc:AlternateContent>
      </w:r>
      <w:r w:rsidR="00662BEE">
        <w:object w:dxaOrig="4309" w:dyaOrig="4084" w14:anchorId="23C9C0E7">
          <v:shape id="_x0000_i1066" type="#_x0000_t75" style="width:214.5pt;height:204pt" o:ole="" fillcolor="window">
            <v:imagedata r:id="rId93" o:title=""/>
          </v:shape>
          <o:OLEObject Type="Embed" ProgID="Visio.Drawing.11" ShapeID="_x0000_i1066" DrawAspect="Content" ObjectID="_1831055154" r:id="rId94"/>
        </w:object>
      </w:r>
    </w:p>
    <w:p w14:paraId="5406B9D5" w14:textId="77777777" w:rsidR="00662BEE" w:rsidRDefault="00662BEE"/>
    <w:p w14:paraId="211405D6" w14:textId="77777777" w:rsidR="00662BEE" w:rsidRDefault="00662BEE"/>
    <w:p w14:paraId="183093F9" w14:textId="77777777" w:rsidR="00662BEE" w:rsidRDefault="00662BEE"/>
    <w:p w14:paraId="1AA977E6" w14:textId="3FE34873" w:rsidR="00662BEE" w:rsidRDefault="00662BEE">
      <w:pPr>
        <w:pStyle w:val="berschrift1"/>
      </w:pPr>
      <w:r>
        <w:br w:type="page"/>
      </w:r>
      <w:r>
        <w:lastRenderedPageBreak/>
        <w:t>Einflu</w:t>
      </w:r>
      <w:r w:rsidR="00517281">
        <w:t>ss</w:t>
      </w:r>
      <w:r>
        <w:t xml:space="preserve"> der Entwurfsarbeit auf Termine am Beispiel Elektrotechnik </w:t>
      </w:r>
    </w:p>
    <w:p w14:paraId="72696E1F" w14:textId="77777777" w:rsidR="00662BEE" w:rsidRDefault="00662BEE"/>
    <w:p w14:paraId="51B2849C" w14:textId="77777777" w:rsidR="00662BEE" w:rsidRDefault="00662BEE"/>
    <w:p w14:paraId="48963D7F" w14:textId="77777777" w:rsidR="00662BEE" w:rsidRDefault="00662BEE">
      <w:pPr>
        <w:pStyle w:val="berschrift1"/>
      </w:pPr>
      <w:r>
        <w:object w:dxaOrig="9050" w:dyaOrig="7450" w14:anchorId="0DFA25DA">
          <v:shape id="_x0000_i1067" type="#_x0000_t75" style="width:489pt;height:402pt" o:ole="" fillcolor="window">
            <v:imagedata r:id="rId95" o:title=""/>
          </v:shape>
          <o:OLEObject Type="Embed" ProgID="Visio.Drawing.11" ShapeID="_x0000_i1067" DrawAspect="Content" ObjectID="_1831055155" r:id="rId96"/>
        </w:object>
      </w:r>
    </w:p>
    <w:p w14:paraId="46C20F65" w14:textId="77777777" w:rsidR="00662BEE" w:rsidRDefault="00662BEE">
      <w:pPr>
        <w:pStyle w:val="berschrift1"/>
      </w:pPr>
      <w:r>
        <w:br w:type="page"/>
      </w:r>
      <w:r>
        <w:lastRenderedPageBreak/>
        <w:t>Termine im juristischen Verständnis</w:t>
      </w:r>
    </w:p>
    <w:p w14:paraId="1DD582DD" w14:textId="77777777" w:rsidR="00662BEE" w:rsidRDefault="00662BEE">
      <w:pPr>
        <w:pStyle w:val="berschrift1"/>
      </w:pPr>
    </w:p>
    <w:p w14:paraId="230A24B7" w14:textId="77777777" w:rsidR="00662BEE" w:rsidRDefault="00662BEE">
      <w:pPr>
        <w:pStyle w:val="berschrift1"/>
      </w:pPr>
      <w:r>
        <w:t xml:space="preserve">Eindeutiger Leistungsverzug </w:t>
      </w:r>
      <w:r>
        <w:br/>
        <w:t>durch Überschreiten des Endtermins</w:t>
      </w:r>
    </w:p>
    <w:p w14:paraId="572F3E72" w14:textId="77777777" w:rsidR="00662BEE" w:rsidRDefault="00662BEE"/>
    <w:p w14:paraId="4A7B7D92" w14:textId="77777777" w:rsidR="00662BEE" w:rsidRDefault="00662BEE"/>
    <w:p w14:paraId="7E8D21ED" w14:textId="77777777" w:rsidR="00662BEE" w:rsidRDefault="00662BEE"/>
    <w:p w14:paraId="075B83C7" w14:textId="77777777" w:rsidR="00662BEE" w:rsidRDefault="00662BEE">
      <w:pPr>
        <w:jc w:val="center"/>
      </w:pPr>
      <w:r>
        <w:object w:dxaOrig="6577" w:dyaOrig="2044" w14:anchorId="508ADE0E">
          <v:shape id="_x0000_i1068" type="#_x0000_t75" style="width:382.5pt;height:118.5pt" o:ole="" fillcolor="window">
            <v:imagedata r:id="rId97" o:title=""/>
          </v:shape>
          <o:OLEObject Type="Embed" ProgID="Visio.Drawing.11" ShapeID="_x0000_i1068" DrawAspect="Content" ObjectID="_1831055156" r:id="rId98"/>
        </w:object>
      </w:r>
    </w:p>
    <w:p w14:paraId="5CDB1460" w14:textId="77777777" w:rsidR="00662BEE" w:rsidRDefault="00662BEE"/>
    <w:p w14:paraId="5BA991B9" w14:textId="77777777" w:rsidR="00662BEE" w:rsidRDefault="00662BEE">
      <w:pPr>
        <w:pStyle w:val="berschrift1"/>
      </w:pPr>
      <w:r>
        <w:br w:type="page"/>
      </w:r>
      <w:r>
        <w:lastRenderedPageBreak/>
        <w:t>Leistung „B“ ist für die termingerechte Fertigstellung von „A“ notwendig</w:t>
      </w:r>
    </w:p>
    <w:p w14:paraId="134840CC" w14:textId="77777777" w:rsidR="00662BEE" w:rsidRDefault="00662BEE"/>
    <w:p w14:paraId="55EA9CBD" w14:textId="77777777" w:rsidR="00662BEE" w:rsidRDefault="00662BEE"/>
    <w:p w14:paraId="248BD534" w14:textId="77777777" w:rsidR="00662BEE" w:rsidRDefault="00662BEE">
      <w:r>
        <w:object w:dxaOrig="8561" w:dyaOrig="4878" w14:anchorId="7A75B253">
          <v:shape id="_x0000_i1069" type="#_x0000_t75" style="width:492pt;height:267pt" o:ole="" fillcolor="window">
            <v:imagedata r:id="rId99" o:title=""/>
          </v:shape>
          <o:OLEObject Type="Embed" ProgID="Visio.Drawing.11" ShapeID="_x0000_i1069" DrawAspect="Content" ObjectID="_1831055157" r:id="rId100"/>
        </w:object>
      </w:r>
    </w:p>
    <w:p w14:paraId="237EFDDD" w14:textId="77777777" w:rsidR="00662BEE" w:rsidRDefault="00662BEE"/>
    <w:p w14:paraId="59DDD62F" w14:textId="77777777" w:rsidR="00662BEE" w:rsidRDefault="00662BEE">
      <w:pPr>
        <w:pStyle w:val="berschrift1"/>
      </w:pPr>
      <w:r>
        <w:br w:type="page"/>
      </w:r>
      <w:r>
        <w:lastRenderedPageBreak/>
        <w:t xml:space="preserve">„B“ kann nur mit Verzögerung </w:t>
      </w:r>
      <w:r>
        <w:br/>
        <w:t>beginnen, obwohl „A“ rechtzeitig beendet</w:t>
      </w:r>
    </w:p>
    <w:p w14:paraId="2E6EAD2E" w14:textId="77777777" w:rsidR="00662BEE" w:rsidRDefault="00662BEE"/>
    <w:p w14:paraId="66F68AF6" w14:textId="77777777" w:rsidR="00662BEE" w:rsidRDefault="00662BEE"/>
    <w:p w14:paraId="1B3DE3A0" w14:textId="77777777" w:rsidR="00662BEE" w:rsidRDefault="00662BEE">
      <w:r>
        <w:object w:dxaOrig="8278" w:dyaOrig="5166" w14:anchorId="104701EE">
          <v:shape id="_x0000_i1070" type="#_x0000_t75" style="width:487.5pt;height:298.5pt" o:ole="" fillcolor="window">
            <v:imagedata r:id="rId101" o:title=""/>
          </v:shape>
          <o:OLEObject Type="Embed" ProgID="Visio.Drawing.11" ShapeID="_x0000_i1070" DrawAspect="Content" ObjectID="_1831055158" r:id="rId102"/>
        </w:object>
      </w:r>
    </w:p>
    <w:p w14:paraId="305225F3" w14:textId="6A34D250" w:rsidR="00662BEE" w:rsidRDefault="00662BEE">
      <w:pPr>
        <w:pStyle w:val="berschrift1"/>
      </w:pPr>
      <w:r>
        <w:br w:type="page"/>
      </w:r>
      <w:r>
        <w:lastRenderedPageBreak/>
        <w:t>Erwünscht wären Zeitpläne, die dafür sorgen, da</w:t>
      </w:r>
      <w:r w:rsidR="00D865A4">
        <w:t>ss</w:t>
      </w:r>
      <w:r>
        <w:t xml:space="preserve">: </w:t>
      </w:r>
    </w:p>
    <w:p w14:paraId="5A86B74A" w14:textId="77777777" w:rsidR="00662BEE" w:rsidRDefault="00662BEE">
      <w:pPr>
        <w:rPr>
          <w:sz w:val="36"/>
        </w:rPr>
      </w:pPr>
    </w:p>
    <w:p w14:paraId="7D326DD1" w14:textId="77777777" w:rsidR="00662BEE" w:rsidRDefault="00662BEE">
      <w:pPr>
        <w:pStyle w:val="Text"/>
        <w:tabs>
          <w:tab w:val="clear" w:pos="360"/>
          <w:tab w:val="clear" w:pos="2268"/>
          <w:tab w:val="num" w:pos="1701"/>
        </w:tabs>
        <w:ind w:left="1701" w:hanging="567"/>
        <w:rPr>
          <w:sz w:val="48"/>
        </w:rPr>
      </w:pPr>
      <w:r>
        <w:rPr>
          <w:sz w:val="48"/>
        </w:rPr>
        <w:t xml:space="preserve">Zeichnungen </w:t>
      </w:r>
      <w:r>
        <w:rPr>
          <w:color w:val="0000FF"/>
          <w:sz w:val="48"/>
        </w:rPr>
        <w:t>termingerecht</w:t>
      </w:r>
      <w:r>
        <w:rPr>
          <w:sz w:val="48"/>
        </w:rPr>
        <w:t xml:space="preserve"> fertiggestellt werden, </w:t>
      </w:r>
    </w:p>
    <w:p w14:paraId="12ABE643" w14:textId="77777777" w:rsidR="00662BEE" w:rsidRDefault="00662BEE">
      <w:pPr>
        <w:pStyle w:val="Text"/>
        <w:tabs>
          <w:tab w:val="clear" w:pos="360"/>
          <w:tab w:val="clear" w:pos="2268"/>
          <w:tab w:val="num" w:pos="1701"/>
        </w:tabs>
        <w:ind w:left="1701" w:hanging="567"/>
        <w:rPr>
          <w:sz w:val="48"/>
        </w:rPr>
      </w:pPr>
      <w:r>
        <w:rPr>
          <w:sz w:val="48"/>
        </w:rPr>
        <w:t xml:space="preserve">dazu </w:t>
      </w:r>
      <w:r>
        <w:rPr>
          <w:color w:val="0000FF"/>
          <w:sz w:val="48"/>
        </w:rPr>
        <w:t>vollständig koordiniert</w:t>
      </w:r>
      <w:r>
        <w:rPr>
          <w:sz w:val="48"/>
        </w:rPr>
        <w:t xml:space="preserve"> sind und </w:t>
      </w:r>
    </w:p>
    <w:p w14:paraId="67AD4B37" w14:textId="77777777" w:rsidR="00662BEE" w:rsidRDefault="00662BEE">
      <w:pPr>
        <w:pStyle w:val="Text"/>
        <w:tabs>
          <w:tab w:val="clear" w:pos="360"/>
          <w:tab w:val="clear" w:pos="2268"/>
          <w:tab w:val="num" w:pos="1701"/>
        </w:tabs>
        <w:ind w:left="1701" w:hanging="567"/>
        <w:rPr>
          <w:sz w:val="48"/>
        </w:rPr>
      </w:pPr>
      <w:r>
        <w:rPr>
          <w:sz w:val="48"/>
        </w:rPr>
        <w:t xml:space="preserve">als Voraussetzung für die </w:t>
      </w:r>
      <w:r>
        <w:rPr>
          <w:color w:val="0000FF"/>
          <w:sz w:val="48"/>
        </w:rPr>
        <w:t>Ausschreibungen</w:t>
      </w:r>
      <w:r>
        <w:rPr>
          <w:sz w:val="48"/>
        </w:rPr>
        <w:t xml:space="preserve"> vorliegen. </w:t>
      </w:r>
    </w:p>
    <w:p w14:paraId="7E2B63A1" w14:textId="77777777" w:rsidR="00662BEE" w:rsidRDefault="00662BEE">
      <w:pPr>
        <w:pStyle w:val="Text"/>
        <w:tabs>
          <w:tab w:val="clear" w:pos="360"/>
          <w:tab w:val="clear" w:pos="2268"/>
          <w:tab w:val="num" w:pos="1701"/>
        </w:tabs>
        <w:ind w:left="1701" w:hanging="567"/>
        <w:rPr>
          <w:sz w:val="48"/>
        </w:rPr>
      </w:pPr>
      <w:r>
        <w:rPr>
          <w:sz w:val="48"/>
        </w:rPr>
        <w:t xml:space="preserve">Leistungsverzeichnisse </w:t>
      </w:r>
      <w:r>
        <w:rPr>
          <w:color w:val="0000FF"/>
          <w:sz w:val="48"/>
        </w:rPr>
        <w:t>rechtzeitig</w:t>
      </w:r>
      <w:r>
        <w:rPr>
          <w:sz w:val="48"/>
        </w:rPr>
        <w:t xml:space="preserve"> fertiggestellt sind, </w:t>
      </w:r>
    </w:p>
    <w:p w14:paraId="619A11D8" w14:textId="77777777" w:rsidR="00662BEE" w:rsidRDefault="00662BEE">
      <w:pPr>
        <w:pStyle w:val="Text"/>
        <w:tabs>
          <w:tab w:val="clear" w:pos="360"/>
          <w:tab w:val="clear" w:pos="2268"/>
          <w:tab w:val="num" w:pos="1701"/>
        </w:tabs>
        <w:ind w:left="1701" w:hanging="567"/>
        <w:rPr>
          <w:b/>
          <w:sz w:val="48"/>
        </w:rPr>
      </w:pPr>
      <w:r>
        <w:rPr>
          <w:sz w:val="48"/>
        </w:rPr>
        <w:t xml:space="preserve">Aufträge </w:t>
      </w:r>
      <w:r>
        <w:rPr>
          <w:color w:val="0000FF"/>
          <w:sz w:val="48"/>
        </w:rPr>
        <w:t>pünktlich</w:t>
      </w:r>
      <w:r>
        <w:rPr>
          <w:sz w:val="48"/>
        </w:rPr>
        <w:t xml:space="preserve"> erteilt werden können und möglichst </w:t>
      </w:r>
      <w:r>
        <w:rPr>
          <w:color w:val="0000FF"/>
          <w:sz w:val="48"/>
        </w:rPr>
        <w:t>wenig Nachträge</w:t>
      </w:r>
      <w:r>
        <w:rPr>
          <w:sz w:val="48"/>
        </w:rPr>
        <w:t xml:space="preserve"> erforderlich werden.</w:t>
      </w:r>
    </w:p>
    <w:p w14:paraId="6EAB7D22" w14:textId="77777777" w:rsidR="00662BEE" w:rsidRDefault="00662BEE">
      <w:pPr>
        <w:pStyle w:val="berschrift1"/>
      </w:pPr>
      <w:r>
        <w:br w:type="page"/>
      </w:r>
      <w:r>
        <w:lastRenderedPageBreak/>
        <w:t xml:space="preserve">Sieben Grundregeln </w:t>
      </w:r>
      <w:r>
        <w:br/>
        <w:t>der effizienten Terminplanung</w:t>
      </w:r>
    </w:p>
    <w:p w14:paraId="43EC703F" w14:textId="77777777" w:rsidR="00662BEE" w:rsidRDefault="00662BEE"/>
    <w:p w14:paraId="609AF421" w14:textId="77777777" w:rsidR="00662BEE" w:rsidRDefault="00662BEE" w:rsidP="00662BEE">
      <w:pPr>
        <w:pStyle w:val="Text"/>
        <w:numPr>
          <w:ilvl w:val="0"/>
          <w:numId w:val="5"/>
        </w:numPr>
        <w:tabs>
          <w:tab w:val="clear" w:pos="360"/>
          <w:tab w:val="clear" w:pos="2268"/>
        </w:tabs>
        <w:ind w:left="709" w:hanging="709"/>
        <w:rPr>
          <w:sz w:val="40"/>
        </w:rPr>
      </w:pPr>
      <w:r>
        <w:rPr>
          <w:sz w:val="40"/>
        </w:rPr>
        <w:t xml:space="preserve">Ohne Beachtung des </w:t>
      </w:r>
      <w:r>
        <w:rPr>
          <w:color w:val="FF0000"/>
          <w:sz w:val="40"/>
        </w:rPr>
        <w:t>hierarchischen</w:t>
      </w:r>
      <w:r>
        <w:rPr>
          <w:sz w:val="40"/>
        </w:rPr>
        <w:t xml:space="preserve"> (Termin-) </w:t>
      </w:r>
      <w:r>
        <w:rPr>
          <w:color w:val="FF0000"/>
          <w:sz w:val="40"/>
        </w:rPr>
        <w:t>Planungsablaufs</w:t>
      </w:r>
      <w:r>
        <w:rPr>
          <w:sz w:val="40"/>
        </w:rPr>
        <w:t xml:space="preserve"> kommt man zu falschen Terminplänen. Je sorgfältiger strukturiert wird, desto bessere Ergebnisse kann man erzielen. Deshalb in Bereiche untergliedern!</w:t>
      </w:r>
    </w:p>
    <w:p w14:paraId="33948EA0" w14:textId="07D1B8D6" w:rsidR="00662BEE" w:rsidRDefault="00662BEE" w:rsidP="00662BEE">
      <w:pPr>
        <w:pStyle w:val="Text"/>
        <w:numPr>
          <w:ilvl w:val="0"/>
          <w:numId w:val="5"/>
        </w:numPr>
        <w:tabs>
          <w:tab w:val="clear" w:pos="360"/>
          <w:tab w:val="clear" w:pos="2268"/>
        </w:tabs>
        <w:ind w:left="709" w:hanging="709"/>
        <w:rPr>
          <w:sz w:val="40"/>
        </w:rPr>
      </w:pPr>
      <w:r>
        <w:rPr>
          <w:sz w:val="40"/>
        </w:rPr>
        <w:t>Jeder Ablauf mu</w:t>
      </w:r>
      <w:r w:rsidR="00D865A4">
        <w:rPr>
          <w:sz w:val="40"/>
        </w:rPr>
        <w:t>ss</w:t>
      </w:r>
      <w:r>
        <w:rPr>
          <w:sz w:val="40"/>
        </w:rPr>
        <w:t xml:space="preserve"> mit </w:t>
      </w:r>
      <w:r>
        <w:rPr>
          <w:color w:val="FF0000"/>
          <w:sz w:val="40"/>
        </w:rPr>
        <w:t>Startpunkt</w:t>
      </w:r>
      <w:r>
        <w:rPr>
          <w:sz w:val="40"/>
        </w:rPr>
        <w:t xml:space="preserve">, </w:t>
      </w:r>
      <w:r>
        <w:rPr>
          <w:color w:val="FF0000"/>
          <w:sz w:val="40"/>
        </w:rPr>
        <w:t>Arbeitsrichtung</w:t>
      </w:r>
      <w:r>
        <w:rPr>
          <w:sz w:val="40"/>
        </w:rPr>
        <w:t xml:space="preserve"> und </w:t>
      </w:r>
      <w:r>
        <w:rPr>
          <w:color w:val="FF0000"/>
          <w:sz w:val="40"/>
        </w:rPr>
        <w:t>-geschwindigkeit</w:t>
      </w:r>
      <w:r>
        <w:rPr>
          <w:sz w:val="40"/>
        </w:rPr>
        <w:t xml:space="preserve"> organisiert werden, später auch mit den Einsatzmitteln (Personal, Gerät).</w:t>
      </w:r>
    </w:p>
    <w:p w14:paraId="65305488" w14:textId="46DAA2AE" w:rsidR="00662BEE" w:rsidRDefault="00662BEE" w:rsidP="00662BEE">
      <w:pPr>
        <w:pStyle w:val="Text"/>
        <w:numPr>
          <w:ilvl w:val="0"/>
          <w:numId w:val="5"/>
        </w:numPr>
        <w:tabs>
          <w:tab w:val="clear" w:pos="360"/>
          <w:tab w:val="clear" w:pos="2268"/>
        </w:tabs>
        <w:ind w:left="709" w:hanging="709"/>
        <w:rPr>
          <w:sz w:val="40"/>
        </w:rPr>
      </w:pPr>
      <w:r>
        <w:rPr>
          <w:sz w:val="40"/>
        </w:rPr>
        <w:t xml:space="preserve">Durch die Kombination der </w:t>
      </w:r>
      <w:r>
        <w:rPr>
          <w:color w:val="FF0000"/>
          <w:sz w:val="40"/>
        </w:rPr>
        <w:t>Lokalstruktur</w:t>
      </w:r>
      <w:r>
        <w:rPr>
          <w:sz w:val="40"/>
        </w:rPr>
        <w:t xml:space="preserve"> mit der </w:t>
      </w:r>
      <w:r>
        <w:rPr>
          <w:color w:val="FF0000"/>
          <w:sz w:val="40"/>
        </w:rPr>
        <w:t>Nutzungsgliederung</w:t>
      </w:r>
      <w:r>
        <w:rPr>
          <w:sz w:val="40"/>
        </w:rPr>
        <w:t xml:space="preserve"> entsteht ein Taktmodell, das sich leicht variieren und kontrollieren lä</w:t>
      </w:r>
      <w:r w:rsidR="00D865A4">
        <w:rPr>
          <w:sz w:val="40"/>
        </w:rPr>
        <w:t>ss</w:t>
      </w:r>
      <w:r>
        <w:rPr>
          <w:sz w:val="40"/>
        </w:rPr>
        <w:t>t.</w:t>
      </w:r>
    </w:p>
    <w:p w14:paraId="0A27DF65" w14:textId="77777777" w:rsidR="00662BEE" w:rsidRDefault="00662BEE" w:rsidP="00662BEE">
      <w:pPr>
        <w:pStyle w:val="Text"/>
        <w:numPr>
          <w:ilvl w:val="0"/>
          <w:numId w:val="5"/>
        </w:numPr>
        <w:tabs>
          <w:tab w:val="clear" w:pos="360"/>
          <w:tab w:val="clear" w:pos="2268"/>
        </w:tabs>
        <w:ind w:left="709" w:hanging="709"/>
        <w:rPr>
          <w:sz w:val="40"/>
        </w:rPr>
      </w:pPr>
      <w:r>
        <w:rPr>
          <w:color w:val="FF0000"/>
          <w:sz w:val="40"/>
        </w:rPr>
        <w:t>Fehlerfreie Überlappungen</w:t>
      </w:r>
      <w:r>
        <w:rPr>
          <w:sz w:val="40"/>
        </w:rPr>
        <w:t xml:space="preserve"> verschiedener Arbeits</w:t>
      </w:r>
      <w:r>
        <w:rPr>
          <w:sz w:val="40"/>
        </w:rPr>
        <w:softHyphen/>
        <w:t>pakete liefern kurze Ausführungszeiten. Deshalb jeden Ablauf zuerst im Liniendiagramm überprüfen und optimieren!</w:t>
      </w:r>
    </w:p>
    <w:p w14:paraId="36B1CE14" w14:textId="77777777" w:rsidR="00662BEE" w:rsidRDefault="00662BEE" w:rsidP="00662BEE">
      <w:pPr>
        <w:pStyle w:val="Text"/>
        <w:numPr>
          <w:ilvl w:val="0"/>
          <w:numId w:val="5"/>
        </w:numPr>
        <w:tabs>
          <w:tab w:val="clear" w:pos="360"/>
          <w:tab w:val="clear" w:pos="2268"/>
        </w:tabs>
        <w:ind w:left="709" w:hanging="709"/>
        <w:rPr>
          <w:sz w:val="40"/>
        </w:rPr>
      </w:pPr>
      <w:r>
        <w:rPr>
          <w:color w:val="FF0000"/>
          <w:sz w:val="40"/>
        </w:rPr>
        <w:t>Realistische Abläufe</w:t>
      </w:r>
      <w:r>
        <w:rPr>
          <w:sz w:val="40"/>
        </w:rPr>
        <w:t xml:space="preserve"> entstehen nur aus den Vertragsunterlagen. Deshalb in jedem Fall „Integrierte Produktionspläne“ erarbeiten!</w:t>
      </w:r>
    </w:p>
    <w:p w14:paraId="5E3BAB6F" w14:textId="77777777" w:rsidR="00662BEE" w:rsidRDefault="00662BEE" w:rsidP="00662BEE">
      <w:pPr>
        <w:pStyle w:val="Text"/>
        <w:numPr>
          <w:ilvl w:val="0"/>
          <w:numId w:val="5"/>
        </w:numPr>
        <w:tabs>
          <w:tab w:val="clear" w:pos="360"/>
          <w:tab w:val="clear" w:pos="2268"/>
        </w:tabs>
        <w:ind w:left="709" w:hanging="709"/>
        <w:rPr>
          <w:sz w:val="40"/>
        </w:rPr>
      </w:pPr>
      <w:r>
        <w:rPr>
          <w:sz w:val="40"/>
        </w:rPr>
        <w:t xml:space="preserve">Den Ablauf tief gliedern, ohne überflüssigen Ballast mitzuschleppen. Deshalb immer mit durchdachter </w:t>
      </w:r>
      <w:r>
        <w:rPr>
          <w:color w:val="FF0000"/>
          <w:sz w:val="40"/>
        </w:rPr>
        <w:t>„Gleitender Planung“</w:t>
      </w:r>
      <w:r>
        <w:rPr>
          <w:sz w:val="40"/>
        </w:rPr>
        <w:t xml:space="preserve"> arbeiten und terminieren!</w:t>
      </w:r>
    </w:p>
    <w:p w14:paraId="322C96D2" w14:textId="77777777" w:rsidR="00662BEE" w:rsidRDefault="00662BEE" w:rsidP="00662BEE">
      <w:pPr>
        <w:pStyle w:val="Text"/>
        <w:numPr>
          <w:ilvl w:val="0"/>
          <w:numId w:val="5"/>
        </w:numPr>
        <w:tabs>
          <w:tab w:val="clear" w:pos="360"/>
          <w:tab w:val="clear" w:pos="2268"/>
        </w:tabs>
        <w:ind w:left="709" w:hanging="709"/>
        <w:rPr>
          <w:sz w:val="40"/>
        </w:rPr>
      </w:pPr>
      <w:r>
        <w:rPr>
          <w:sz w:val="40"/>
        </w:rPr>
        <w:t xml:space="preserve">Die Reihenfolge innerhalb der Nutzungsarten ermittelt man durch </w:t>
      </w:r>
      <w:r>
        <w:rPr>
          <w:color w:val="FF0000"/>
          <w:sz w:val="40"/>
        </w:rPr>
        <w:t>„Zeichnungsanalyse“</w:t>
      </w:r>
      <w:r>
        <w:rPr>
          <w:sz w:val="40"/>
        </w:rPr>
        <w:t>.</w:t>
      </w:r>
    </w:p>
    <w:p w14:paraId="73A2B36D" w14:textId="77777777" w:rsidR="00662BEE" w:rsidRDefault="00662BEE">
      <w:pPr>
        <w:pStyle w:val="Text"/>
        <w:numPr>
          <w:ilvl w:val="0"/>
          <w:numId w:val="0"/>
        </w:numPr>
        <w:tabs>
          <w:tab w:val="clear" w:pos="2268"/>
        </w:tabs>
        <w:ind w:left="360" w:hanging="360"/>
        <w:rPr>
          <w:sz w:val="40"/>
        </w:rPr>
      </w:pPr>
    </w:p>
    <w:p w14:paraId="43CA6531" w14:textId="77777777" w:rsidR="00662BEE" w:rsidRDefault="00662BEE">
      <w:pPr>
        <w:pStyle w:val="berschrift1"/>
      </w:pPr>
      <w:r>
        <w:br w:type="page"/>
      </w:r>
    </w:p>
    <w:p w14:paraId="4698E7BC" w14:textId="48ECA7FC" w:rsidR="00662BEE" w:rsidRDefault="00D865A4">
      <w:pPr>
        <w:pStyle w:val="berschrift1"/>
      </w:pPr>
      <w:r>
        <w:object w:dxaOrig="11158" w:dyaOrig="13141" w14:anchorId="0F21D0F8">
          <v:shape id="_x0000_i1071" type="#_x0000_t75" style="width:486.75pt;height:573.75pt" o:ole="" fillcolor="window">
            <v:imagedata r:id="rId103" o:title=""/>
          </v:shape>
          <o:OLEObject Type="Embed" ProgID="Visio.Drawing.11" ShapeID="_x0000_i1071" DrawAspect="Content" ObjectID="_1831055159" r:id="rId104"/>
        </w:object>
      </w:r>
    </w:p>
    <w:p w14:paraId="72FEF674" w14:textId="77777777" w:rsidR="00662BEE" w:rsidRDefault="00662BEE"/>
    <w:sectPr w:rsidR="00662BEE">
      <w:pgSz w:w="11907" w:h="16840" w:code="9"/>
      <w:pgMar w:top="851" w:right="851" w:bottom="851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46BF0" w14:textId="77777777" w:rsidR="00153B90" w:rsidRDefault="00153B90">
      <w:pPr>
        <w:spacing w:before="0" w:after="0"/>
      </w:pPr>
      <w:r>
        <w:separator/>
      </w:r>
    </w:p>
  </w:endnote>
  <w:endnote w:type="continuationSeparator" w:id="0">
    <w:p w14:paraId="79E3AE07" w14:textId="77777777" w:rsidR="00153B90" w:rsidRDefault="00153B9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7D7BF" w14:textId="6C86D0C8" w:rsidR="00662BEE" w:rsidRDefault="00662BEE">
    <w:pPr>
      <w:pStyle w:val="Fuzeile"/>
    </w:pPr>
    <w:r>
      <w:sym w:font="Wingdings" w:char="F031"/>
    </w:r>
    <w:r>
      <w:t xml:space="preserve">  </w:t>
    </w:r>
    <w:fldSimple w:instr=" FILENAME  \* MERGEFORMAT ">
      <w:r w:rsidR="00B374F5">
        <w:rPr>
          <w:noProof/>
        </w:rPr>
        <w:t>Bauleitung_Bilder.docx</w:t>
      </w:r>
    </w:fldSimple>
    <w:r>
      <w:tab/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53</w:t>
    </w:r>
    <w:r>
      <w:fldChar w:fldCharType="end"/>
    </w:r>
    <w:r>
      <w:t xml:space="preserve"> / </w:t>
    </w:r>
    <w:fldSimple w:instr=" NUMPAGES  \* MERGEFORMAT ">
      <w:r>
        <w:rPr>
          <w:noProof/>
        </w:rPr>
        <w:t>53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6E594" w14:textId="77777777" w:rsidR="00153B90" w:rsidRDefault="00153B90">
      <w:pPr>
        <w:spacing w:before="0" w:after="0"/>
      </w:pPr>
      <w:r>
        <w:separator/>
      </w:r>
    </w:p>
  </w:footnote>
  <w:footnote w:type="continuationSeparator" w:id="0">
    <w:p w14:paraId="36DFE589" w14:textId="77777777" w:rsidR="00153B90" w:rsidRDefault="00153B9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2E21" w14:textId="047A3760" w:rsidR="00662BEE" w:rsidRPr="008F55A0" w:rsidRDefault="00662BEE">
    <w:pPr>
      <w:pStyle w:val="Kopfzeile"/>
      <w:pBdr>
        <w:bottom w:val="single" w:sz="6" w:space="1" w:color="auto"/>
      </w:pBdr>
      <w:jc w:val="right"/>
      <w:rPr>
        <w:i/>
        <w:iCs/>
      </w:rPr>
    </w:pPr>
    <w:r w:rsidRPr="008F55A0">
      <w:rPr>
        <w:i/>
        <w:iCs/>
      </w:rPr>
      <w:t>Walter Volkmann</w:t>
    </w:r>
  </w:p>
  <w:p w14:paraId="7CCC6AF9" w14:textId="77777777" w:rsidR="00662BEE" w:rsidRDefault="00662BEE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371C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02E68F2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4D4E7188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590C7B0F"/>
    <w:multiLevelType w:val="singleLevel"/>
    <w:tmpl w:val="744E59EA"/>
    <w:lvl w:ilvl="0">
      <w:start w:val="1"/>
      <w:numFmt w:val="decimal"/>
      <w:lvlText w:val="%1."/>
      <w:legacy w:legacy="1" w:legacySpace="0" w:legacyIndent="283"/>
      <w:lvlJc w:val="left"/>
      <w:pPr>
        <w:ind w:left="1417" w:hanging="283"/>
      </w:pPr>
    </w:lvl>
  </w:abstractNum>
  <w:abstractNum w:abstractNumId="4" w15:restartNumberingAfterBreak="0">
    <w:nsid w:val="63BD23F6"/>
    <w:multiLevelType w:val="singleLevel"/>
    <w:tmpl w:val="37AC3514"/>
    <w:lvl w:ilvl="0">
      <w:start w:val="1"/>
      <w:numFmt w:val="bullet"/>
      <w:pStyle w:val="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85237299">
    <w:abstractNumId w:val="3"/>
  </w:num>
  <w:num w:numId="2" w16cid:durableId="1739090895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1417" w:hanging="283"/>
        </w:pPr>
      </w:lvl>
    </w:lvlOverride>
  </w:num>
  <w:num w:numId="3" w16cid:durableId="429741150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1417" w:hanging="283"/>
        </w:pPr>
      </w:lvl>
    </w:lvlOverride>
  </w:num>
  <w:num w:numId="4" w16cid:durableId="1743406508">
    <w:abstractNumId w:val="0"/>
  </w:num>
  <w:num w:numId="5" w16cid:durableId="1736851582">
    <w:abstractNumId w:val="1"/>
  </w:num>
  <w:num w:numId="6" w16cid:durableId="734089813">
    <w:abstractNumId w:val="4"/>
  </w:num>
  <w:num w:numId="7" w16cid:durableId="71566114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E0A"/>
    <w:rsid w:val="00125167"/>
    <w:rsid w:val="00153B90"/>
    <w:rsid w:val="002325A0"/>
    <w:rsid w:val="00372068"/>
    <w:rsid w:val="003D6D4D"/>
    <w:rsid w:val="00414DB4"/>
    <w:rsid w:val="004E7632"/>
    <w:rsid w:val="00517281"/>
    <w:rsid w:val="006022CF"/>
    <w:rsid w:val="00624809"/>
    <w:rsid w:val="00662BEE"/>
    <w:rsid w:val="00733DE0"/>
    <w:rsid w:val="008026EA"/>
    <w:rsid w:val="00855253"/>
    <w:rsid w:val="008A4762"/>
    <w:rsid w:val="008F55A0"/>
    <w:rsid w:val="00990C63"/>
    <w:rsid w:val="00AB165D"/>
    <w:rsid w:val="00B374F5"/>
    <w:rsid w:val="00D65A0C"/>
    <w:rsid w:val="00D865A4"/>
    <w:rsid w:val="00E74A1F"/>
    <w:rsid w:val="00F72E0A"/>
    <w:rsid w:val="00FC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1AFA5F"/>
  <w15:chartTrackingRefBased/>
  <w15:docId w15:val="{53FD3227-4070-48A9-9BAE-387452B80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tabs>
        <w:tab w:val="left" w:pos="2268"/>
      </w:tabs>
      <w:spacing w:before="60" w:after="60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67"/>
        <w:tab w:val="left" w:pos="1134"/>
        <w:tab w:val="left" w:pos="1701"/>
      </w:tabs>
      <w:spacing w:before="120" w:after="120"/>
      <w:outlineLvl w:val="0"/>
    </w:pPr>
    <w:rPr>
      <w:b/>
      <w:kern w:val="28"/>
      <w:sz w:val="48"/>
    </w:rPr>
  </w:style>
  <w:style w:type="paragraph" w:styleId="berschrift2">
    <w:name w:val="heading 2"/>
    <w:basedOn w:val="Standard"/>
    <w:next w:val="Standard"/>
    <w:qFormat/>
    <w:pPr>
      <w:keepNext/>
      <w:spacing w:before="240"/>
      <w:ind w:left="567"/>
      <w:outlineLvl w:val="1"/>
    </w:pPr>
    <w:rPr>
      <w:b/>
      <w:sz w:val="32"/>
    </w:rPr>
  </w:style>
  <w:style w:type="paragraph" w:styleId="berschrift3">
    <w:name w:val="heading 3"/>
    <w:basedOn w:val="Standard"/>
    <w:next w:val="Standard"/>
    <w:qFormat/>
    <w:pPr>
      <w:keepNext/>
      <w:spacing w:before="24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0"/>
      <w:jc w:val="center"/>
      <w:outlineLvl w:val="3"/>
    </w:pPr>
    <w:rPr>
      <w:sz w:val="28"/>
    </w:rPr>
  </w:style>
  <w:style w:type="paragraph" w:styleId="berschrift5">
    <w:name w:val="heading 5"/>
    <w:basedOn w:val="Standard"/>
    <w:next w:val="Standard"/>
    <w:qFormat/>
    <w:pPr>
      <w:keepNext/>
      <w:tabs>
        <w:tab w:val="clear" w:pos="2268"/>
      </w:tabs>
      <w:jc w:val="center"/>
      <w:outlineLvl w:val="4"/>
    </w:pPr>
    <w:rPr>
      <w:color w:val="FF0000"/>
      <w:sz w:val="32"/>
    </w:rPr>
  </w:style>
  <w:style w:type="paragraph" w:styleId="berschrift6">
    <w:name w:val="heading 6"/>
    <w:basedOn w:val="Standard"/>
    <w:next w:val="Standard"/>
    <w:qFormat/>
    <w:pPr>
      <w:keepNext/>
      <w:tabs>
        <w:tab w:val="clear" w:pos="2268"/>
      </w:tabs>
      <w:jc w:val="center"/>
      <w:outlineLvl w:val="5"/>
    </w:pPr>
    <w:rPr>
      <w:color w:val="0000FF"/>
      <w:sz w:val="32"/>
    </w:rPr>
  </w:style>
  <w:style w:type="paragraph" w:styleId="berschrift7">
    <w:name w:val="heading 7"/>
    <w:basedOn w:val="Standard"/>
    <w:next w:val="Standard"/>
    <w:qFormat/>
    <w:pPr>
      <w:keepNext/>
      <w:tabs>
        <w:tab w:val="clear" w:pos="2268"/>
      </w:tabs>
      <w:jc w:val="center"/>
      <w:outlineLvl w:val="6"/>
    </w:pPr>
    <w:rPr>
      <w:color w:val="00FF00"/>
      <w:sz w:val="32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sz w:val="48"/>
    </w:rPr>
  </w:style>
  <w:style w:type="paragraph" w:styleId="berschrift9">
    <w:name w:val="heading 9"/>
    <w:basedOn w:val="Standard"/>
    <w:next w:val="Standard"/>
    <w:qFormat/>
    <w:pPr>
      <w:keepNext/>
      <w:tabs>
        <w:tab w:val="clear" w:pos="2268"/>
        <w:tab w:val="left" w:pos="284"/>
        <w:tab w:val="left" w:pos="567"/>
      </w:tabs>
      <w:spacing w:before="0" w:after="0"/>
      <w:ind w:left="284" w:hanging="284"/>
      <w:outlineLvl w:val="8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lear" w:pos="2268"/>
        <w:tab w:val="right" w:pos="9923"/>
      </w:tabs>
      <w:spacing w:before="0" w:after="0"/>
    </w:pPr>
    <w:rPr>
      <w:sz w:val="20"/>
    </w:rPr>
  </w:style>
  <w:style w:type="paragraph" w:styleId="Fuzeile">
    <w:name w:val="footer"/>
    <w:basedOn w:val="Standard"/>
    <w:semiHidden/>
    <w:pPr>
      <w:tabs>
        <w:tab w:val="clear" w:pos="2268"/>
        <w:tab w:val="center" w:pos="5103"/>
        <w:tab w:val="right" w:pos="9923"/>
      </w:tabs>
      <w:spacing w:before="0" w:after="0"/>
    </w:pPr>
    <w:rPr>
      <w:sz w:val="20"/>
    </w:rPr>
  </w:style>
  <w:style w:type="paragraph" w:styleId="Abbildungsverzeichnis">
    <w:name w:val="table of figures"/>
    <w:basedOn w:val="Standard"/>
    <w:next w:val="Standard"/>
    <w:semiHidden/>
    <w:pPr>
      <w:tabs>
        <w:tab w:val="clear" w:pos="2268"/>
        <w:tab w:val="right" w:leader="dot" w:pos="9922"/>
      </w:tabs>
      <w:ind w:left="440" w:hanging="440"/>
    </w:pPr>
  </w:style>
  <w:style w:type="character" w:styleId="Funotenzeichen">
    <w:name w:val="footnote reference"/>
    <w:semiHidden/>
    <w:rPr>
      <w:vertAlign w:val="superscript"/>
    </w:rPr>
  </w:style>
  <w:style w:type="paragraph" w:styleId="Standardeinzug">
    <w:name w:val="Normal Indent"/>
    <w:basedOn w:val="Standard"/>
    <w:semiHidden/>
    <w:pPr>
      <w:ind w:left="1701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Verzeichnis1">
    <w:name w:val="toc 1"/>
    <w:basedOn w:val="Standard"/>
    <w:next w:val="Verzeichnis2"/>
    <w:semiHidden/>
    <w:pPr>
      <w:tabs>
        <w:tab w:val="clear" w:pos="2268"/>
        <w:tab w:val="right" w:leader="dot" w:pos="9922"/>
      </w:tabs>
    </w:pPr>
  </w:style>
  <w:style w:type="paragraph" w:styleId="Verzeichnis2">
    <w:name w:val="toc 2"/>
    <w:basedOn w:val="Standard"/>
    <w:next w:val="Standard"/>
    <w:semiHidden/>
    <w:pPr>
      <w:tabs>
        <w:tab w:val="clear" w:pos="2268"/>
        <w:tab w:val="right" w:leader="dot" w:pos="9922"/>
      </w:tabs>
      <w:ind w:left="220"/>
    </w:pPr>
  </w:style>
  <w:style w:type="paragraph" w:styleId="Liste">
    <w:name w:val="List"/>
    <w:basedOn w:val="Standard"/>
    <w:semiHidden/>
    <w:pPr>
      <w:ind w:left="1531" w:hanging="397"/>
    </w:pPr>
  </w:style>
  <w:style w:type="paragraph" w:styleId="Funotentext">
    <w:name w:val="footnote text"/>
    <w:basedOn w:val="Standard"/>
    <w:semiHidden/>
    <w:pPr>
      <w:keepLines/>
      <w:tabs>
        <w:tab w:val="clear" w:pos="2268"/>
      </w:tabs>
      <w:ind w:left="1304" w:hanging="170"/>
    </w:pPr>
    <w:rPr>
      <w:sz w:val="20"/>
    </w:rPr>
  </w:style>
  <w:style w:type="paragraph" w:styleId="Verzeichnis3">
    <w:name w:val="toc 3"/>
    <w:basedOn w:val="Standard"/>
    <w:next w:val="Standard"/>
    <w:semiHidden/>
    <w:pPr>
      <w:tabs>
        <w:tab w:val="clear" w:pos="2268"/>
        <w:tab w:val="right" w:leader="dot" w:pos="9922"/>
      </w:tabs>
      <w:spacing w:before="0" w:after="0"/>
      <w:ind w:left="442"/>
    </w:pPr>
  </w:style>
  <w:style w:type="paragraph" w:styleId="Verzeichnis4">
    <w:name w:val="toc 4"/>
    <w:basedOn w:val="Standard"/>
    <w:next w:val="Standard"/>
    <w:semiHidden/>
    <w:pPr>
      <w:tabs>
        <w:tab w:val="clear" w:pos="2268"/>
        <w:tab w:val="right" w:leader="dot" w:pos="9922"/>
      </w:tabs>
      <w:ind w:left="660"/>
    </w:pPr>
  </w:style>
  <w:style w:type="paragraph" w:styleId="Verzeichnis5">
    <w:name w:val="toc 5"/>
    <w:basedOn w:val="Standard"/>
    <w:next w:val="Standard"/>
    <w:semiHidden/>
    <w:pPr>
      <w:tabs>
        <w:tab w:val="clear" w:pos="2268"/>
        <w:tab w:val="right" w:leader="dot" w:pos="9922"/>
      </w:tabs>
      <w:ind w:left="880"/>
    </w:pPr>
  </w:style>
  <w:style w:type="paragraph" w:styleId="Verzeichnis6">
    <w:name w:val="toc 6"/>
    <w:basedOn w:val="Standard"/>
    <w:next w:val="Standard"/>
    <w:semiHidden/>
    <w:pPr>
      <w:tabs>
        <w:tab w:val="clear" w:pos="2268"/>
        <w:tab w:val="right" w:leader="dot" w:pos="9922"/>
      </w:tabs>
      <w:ind w:left="1100"/>
    </w:pPr>
  </w:style>
  <w:style w:type="paragraph" w:styleId="Verzeichnis7">
    <w:name w:val="toc 7"/>
    <w:basedOn w:val="Standard"/>
    <w:next w:val="Standard"/>
    <w:semiHidden/>
    <w:pPr>
      <w:tabs>
        <w:tab w:val="clear" w:pos="2268"/>
        <w:tab w:val="right" w:leader="dot" w:pos="9922"/>
      </w:tabs>
      <w:ind w:left="1320"/>
    </w:pPr>
  </w:style>
  <w:style w:type="paragraph" w:styleId="Verzeichnis8">
    <w:name w:val="toc 8"/>
    <w:basedOn w:val="Standard"/>
    <w:next w:val="Standard"/>
    <w:semiHidden/>
    <w:pPr>
      <w:tabs>
        <w:tab w:val="clear" w:pos="2268"/>
        <w:tab w:val="right" w:leader="dot" w:pos="9922"/>
      </w:tabs>
      <w:ind w:left="1540"/>
    </w:pPr>
  </w:style>
  <w:style w:type="paragraph" w:styleId="Verzeichnis9">
    <w:name w:val="toc 9"/>
    <w:basedOn w:val="Standard"/>
    <w:next w:val="Standard"/>
    <w:semiHidden/>
    <w:pPr>
      <w:tabs>
        <w:tab w:val="clear" w:pos="2268"/>
        <w:tab w:val="right" w:leader="dot" w:pos="9922"/>
      </w:tabs>
      <w:ind w:left="1760"/>
    </w:pPr>
  </w:style>
  <w:style w:type="paragraph" w:styleId="Index1">
    <w:name w:val="index 1"/>
    <w:basedOn w:val="Standard"/>
    <w:next w:val="Standard"/>
    <w:semiHidden/>
    <w:pPr>
      <w:keepLines/>
      <w:tabs>
        <w:tab w:val="clear" w:pos="2268"/>
        <w:tab w:val="right" w:leader="dot" w:pos="4175"/>
      </w:tabs>
      <w:spacing w:before="0" w:after="0"/>
      <w:ind w:left="220" w:hanging="220"/>
    </w:pPr>
    <w:rPr>
      <w:rFonts w:ascii="Times New Roman" w:hAnsi="Times New Roman"/>
      <w:sz w:val="18"/>
    </w:rPr>
  </w:style>
  <w:style w:type="paragraph" w:styleId="Index2">
    <w:name w:val="index 2"/>
    <w:basedOn w:val="Standard"/>
    <w:next w:val="Standard"/>
    <w:semiHidden/>
    <w:pPr>
      <w:keepLines/>
      <w:tabs>
        <w:tab w:val="clear" w:pos="2268"/>
        <w:tab w:val="right" w:leader="dot" w:pos="4175"/>
      </w:tabs>
      <w:spacing w:before="0" w:after="0"/>
      <w:ind w:left="440" w:hanging="220"/>
    </w:pPr>
    <w:rPr>
      <w:rFonts w:ascii="Times New Roman" w:hAnsi="Times New Roman"/>
      <w:sz w:val="18"/>
    </w:rPr>
  </w:style>
  <w:style w:type="paragraph" w:styleId="Index3">
    <w:name w:val="index 3"/>
    <w:basedOn w:val="Standard"/>
    <w:next w:val="Standard"/>
    <w:semiHidden/>
    <w:pPr>
      <w:keepLines/>
      <w:tabs>
        <w:tab w:val="clear" w:pos="2268"/>
        <w:tab w:val="right" w:leader="dot" w:pos="4175"/>
      </w:tabs>
      <w:spacing w:before="0" w:after="0"/>
      <w:ind w:left="660" w:hanging="220"/>
    </w:pPr>
    <w:rPr>
      <w:rFonts w:ascii="Times New Roman" w:hAnsi="Times New Roman"/>
      <w:sz w:val="18"/>
    </w:rPr>
  </w:style>
  <w:style w:type="paragraph" w:styleId="Index4">
    <w:name w:val="index 4"/>
    <w:basedOn w:val="Standard"/>
    <w:next w:val="Standard"/>
    <w:semiHidden/>
    <w:pPr>
      <w:keepLines/>
      <w:tabs>
        <w:tab w:val="clear" w:pos="2268"/>
        <w:tab w:val="right" w:leader="dot" w:pos="4175"/>
      </w:tabs>
      <w:spacing w:before="0" w:after="0"/>
      <w:ind w:left="880" w:hanging="220"/>
    </w:pPr>
    <w:rPr>
      <w:rFonts w:ascii="Times New Roman" w:hAnsi="Times New Roman"/>
      <w:sz w:val="18"/>
    </w:rPr>
  </w:style>
  <w:style w:type="paragraph" w:styleId="Index5">
    <w:name w:val="index 5"/>
    <w:basedOn w:val="Standard"/>
    <w:next w:val="Standard"/>
    <w:semiHidden/>
    <w:pPr>
      <w:keepLines/>
      <w:tabs>
        <w:tab w:val="clear" w:pos="2268"/>
        <w:tab w:val="right" w:leader="dot" w:pos="4175"/>
      </w:tabs>
      <w:spacing w:before="0" w:after="0"/>
      <w:ind w:left="1100" w:hanging="220"/>
    </w:pPr>
    <w:rPr>
      <w:rFonts w:ascii="Times New Roman" w:hAnsi="Times New Roman"/>
      <w:sz w:val="18"/>
    </w:rPr>
  </w:style>
  <w:style w:type="paragraph" w:styleId="Index6">
    <w:name w:val="index 6"/>
    <w:basedOn w:val="Standard"/>
    <w:next w:val="Standard"/>
    <w:semiHidden/>
    <w:pPr>
      <w:keepLines/>
      <w:tabs>
        <w:tab w:val="clear" w:pos="2268"/>
        <w:tab w:val="right" w:leader="dot" w:pos="4175"/>
      </w:tabs>
      <w:spacing w:before="0" w:after="0"/>
      <w:ind w:left="1320" w:hanging="220"/>
    </w:pPr>
    <w:rPr>
      <w:rFonts w:ascii="Times New Roman" w:hAnsi="Times New Roman"/>
      <w:sz w:val="18"/>
    </w:rPr>
  </w:style>
  <w:style w:type="paragraph" w:styleId="Index7">
    <w:name w:val="index 7"/>
    <w:basedOn w:val="Standard"/>
    <w:next w:val="Standard"/>
    <w:semiHidden/>
    <w:pPr>
      <w:keepLines/>
      <w:tabs>
        <w:tab w:val="clear" w:pos="2268"/>
        <w:tab w:val="right" w:leader="dot" w:pos="4175"/>
      </w:tabs>
      <w:spacing w:before="0" w:after="0"/>
      <w:ind w:left="1540" w:hanging="220"/>
    </w:pPr>
    <w:rPr>
      <w:rFonts w:ascii="Times New Roman" w:hAnsi="Times New Roman"/>
      <w:sz w:val="18"/>
    </w:rPr>
  </w:style>
  <w:style w:type="paragraph" w:styleId="Index8">
    <w:name w:val="index 8"/>
    <w:basedOn w:val="Standard"/>
    <w:next w:val="Standard"/>
    <w:semiHidden/>
    <w:pPr>
      <w:keepLines/>
      <w:tabs>
        <w:tab w:val="clear" w:pos="2268"/>
        <w:tab w:val="right" w:leader="dot" w:pos="4175"/>
      </w:tabs>
      <w:spacing w:before="0" w:after="0"/>
      <w:ind w:left="1760" w:hanging="220"/>
    </w:pPr>
    <w:rPr>
      <w:rFonts w:ascii="Times New Roman" w:hAnsi="Times New Roman"/>
      <w:sz w:val="18"/>
    </w:rPr>
  </w:style>
  <w:style w:type="paragraph" w:styleId="Index9">
    <w:name w:val="index 9"/>
    <w:basedOn w:val="Standard"/>
    <w:next w:val="Standard"/>
    <w:semiHidden/>
    <w:pPr>
      <w:keepLines/>
      <w:tabs>
        <w:tab w:val="clear" w:pos="2268"/>
        <w:tab w:val="right" w:leader="dot" w:pos="4175"/>
      </w:tabs>
      <w:spacing w:before="0" w:after="0"/>
      <w:ind w:left="1980" w:hanging="220"/>
    </w:pPr>
    <w:rPr>
      <w:rFonts w:ascii="Times New Roman" w:hAnsi="Times New Roman"/>
      <w:sz w:val="18"/>
    </w:rPr>
  </w:style>
  <w:style w:type="paragraph" w:styleId="Indexberschrift">
    <w:name w:val="index heading"/>
    <w:basedOn w:val="Standard"/>
    <w:next w:val="Index1"/>
    <w:semiHidden/>
    <w:pPr>
      <w:keepLines/>
      <w:pBdr>
        <w:top w:val="single" w:sz="12" w:space="0" w:color="auto"/>
      </w:pBdr>
      <w:tabs>
        <w:tab w:val="clear" w:pos="2268"/>
        <w:tab w:val="right" w:pos="7370"/>
        <w:tab w:val="left" w:pos="7937"/>
        <w:tab w:val="left" w:pos="8504"/>
        <w:tab w:val="left" w:pos="4175"/>
      </w:tabs>
      <w:spacing w:before="360" w:after="240"/>
    </w:pPr>
    <w:rPr>
      <w:rFonts w:ascii="Times New Roman" w:hAnsi="Times New Roman"/>
      <w:b/>
      <w:i/>
      <w:sz w:val="26"/>
    </w:rPr>
  </w:style>
  <w:style w:type="paragraph" w:customStyle="1" w:styleId="txt11N2a">
    <w:name w:val="txt 11N 2 a"/>
    <w:basedOn w:val="Standard"/>
    <w:pPr>
      <w:keepLines/>
      <w:tabs>
        <w:tab w:val="left" w:pos="567"/>
        <w:tab w:val="left" w:pos="1134"/>
        <w:tab w:val="left" w:pos="1701"/>
      </w:tabs>
      <w:spacing w:before="240"/>
      <w:ind w:right="1304"/>
      <w:jc w:val="both"/>
    </w:pPr>
  </w:style>
  <w:style w:type="paragraph" w:customStyle="1" w:styleId="txt11F2tab1">
    <w:name w:val="txt 11F 2 tab1"/>
    <w:basedOn w:val="Standard"/>
    <w:pPr>
      <w:keepLines/>
      <w:tabs>
        <w:tab w:val="clear" w:pos="2268"/>
        <w:tab w:val="right" w:pos="1701"/>
        <w:tab w:val="left" w:pos="2127"/>
      </w:tabs>
      <w:spacing w:after="0"/>
      <w:ind w:right="6"/>
      <w:jc w:val="both"/>
    </w:pPr>
    <w:rPr>
      <w:b/>
    </w:rPr>
  </w:style>
  <w:style w:type="paragraph" w:customStyle="1" w:styleId="txt11F375as">
    <w:name w:val="txt 11F 3.75 as"/>
    <w:basedOn w:val="txt11F2tab1"/>
    <w:pPr>
      <w:tabs>
        <w:tab w:val="clear" w:pos="1701"/>
        <w:tab w:val="clear" w:pos="2127"/>
      </w:tabs>
      <w:spacing w:before="0"/>
      <w:ind w:left="2127" w:right="1304"/>
    </w:pPr>
    <w:rPr>
      <w:b w:val="0"/>
    </w:rPr>
  </w:style>
  <w:style w:type="paragraph" w:styleId="Liste2">
    <w:name w:val="List 2"/>
    <w:basedOn w:val="Standard"/>
    <w:semiHidden/>
    <w:pPr>
      <w:tabs>
        <w:tab w:val="clear" w:pos="2268"/>
      </w:tabs>
      <w:spacing w:before="0" w:after="0"/>
      <w:ind w:left="566" w:hanging="283"/>
    </w:pPr>
    <w:rPr>
      <w:sz w:val="24"/>
    </w:rPr>
  </w:style>
  <w:style w:type="character" w:customStyle="1" w:styleId="Formatvorlage1">
    <w:name w:val="Formatvorlage1"/>
    <w:rPr>
      <w:rFonts w:ascii="Arial" w:hAnsi="Arial"/>
      <w:spacing w:val="0"/>
      <w:kern w:val="0"/>
      <w:position w:val="0"/>
      <w:sz w:val="24"/>
      <w:vertAlign w:val="baseline"/>
    </w:rPr>
  </w:style>
  <w:style w:type="paragraph" w:styleId="Aufzhlungszeichen">
    <w:name w:val="List Bullet"/>
    <w:basedOn w:val="Standard"/>
    <w:semiHidden/>
    <w:pPr>
      <w:keepLines/>
      <w:tabs>
        <w:tab w:val="clear" w:pos="2268"/>
        <w:tab w:val="left" w:pos="567"/>
        <w:tab w:val="left" w:pos="1134"/>
        <w:tab w:val="right" w:pos="9072"/>
      </w:tabs>
      <w:ind w:left="1418" w:hanging="284"/>
    </w:pPr>
    <w:rPr>
      <w:sz w:val="24"/>
    </w:rPr>
  </w:style>
  <w:style w:type="paragraph" w:customStyle="1" w:styleId="txt12F0a">
    <w:name w:val="txt 12F 0 a"/>
    <w:basedOn w:val="Standard"/>
    <w:pPr>
      <w:tabs>
        <w:tab w:val="clear" w:pos="2268"/>
      </w:tabs>
      <w:spacing w:before="240" w:after="0" w:line="240" w:lineRule="atLeast"/>
    </w:pPr>
    <w:rPr>
      <w:b/>
      <w:sz w:val="24"/>
    </w:rPr>
  </w:style>
  <w:style w:type="paragraph" w:styleId="Textkrper-Einzug2">
    <w:name w:val="Body Text Indent 2"/>
    <w:basedOn w:val="Standard"/>
    <w:semiHidden/>
    <w:rPr>
      <w:b/>
      <w:color w:val="00FF00"/>
      <w:sz w:val="32"/>
    </w:rPr>
  </w:style>
  <w:style w:type="paragraph" w:styleId="Textkrper-Einzug3">
    <w:name w:val="Body Text Indent 3"/>
    <w:basedOn w:val="Standard"/>
    <w:semiHidden/>
  </w:style>
  <w:style w:type="paragraph" w:styleId="Textkrper2">
    <w:name w:val="Body Text 2"/>
    <w:basedOn w:val="Standard"/>
    <w:semiHidden/>
    <w:rPr>
      <w:sz w:val="36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customStyle="1" w:styleId="Text">
    <w:name w:val="Text"/>
    <w:basedOn w:val="Standard"/>
    <w:pPr>
      <w:numPr>
        <w:numId w:val="6"/>
      </w:numPr>
    </w:pPr>
  </w:style>
  <w:style w:type="paragraph" w:styleId="Textkrper3">
    <w:name w:val="Body Text 3"/>
    <w:basedOn w:val="Standard"/>
    <w:semiHidden/>
    <w:pPr>
      <w:keepNext/>
      <w:jc w:val="center"/>
    </w:pPr>
    <w:rPr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7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0.wmf"/><Relationship Id="rId63" Type="http://schemas.openxmlformats.org/officeDocument/2006/relationships/image" Target="media/image28.wmf"/><Relationship Id="rId68" Type="http://schemas.openxmlformats.org/officeDocument/2006/relationships/image" Target="media/image31.wmf"/><Relationship Id="rId84" Type="http://schemas.openxmlformats.org/officeDocument/2006/relationships/oleObject" Target="embeddings/oleObject31.bin"/><Relationship Id="rId89" Type="http://schemas.openxmlformats.org/officeDocument/2006/relationships/image" Target="media/image42.wmf"/><Relationship Id="rId16" Type="http://schemas.openxmlformats.org/officeDocument/2006/relationships/oleObject" Target="embeddings/oleObject4.bin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Microsoft_Visio_2003-2010_Drawing3.vsd"/><Relationship Id="rId79" Type="http://schemas.openxmlformats.org/officeDocument/2006/relationships/image" Target="media/image37.wmf"/><Relationship Id="rId102" Type="http://schemas.openxmlformats.org/officeDocument/2006/relationships/oleObject" Target="embeddings/oleObject39.bin"/><Relationship Id="rId5" Type="http://schemas.openxmlformats.org/officeDocument/2006/relationships/footnotes" Target="footnotes.xml"/><Relationship Id="rId90" Type="http://schemas.openxmlformats.org/officeDocument/2006/relationships/oleObject" Target="embeddings/oleObject33.bin"/><Relationship Id="rId95" Type="http://schemas.openxmlformats.org/officeDocument/2006/relationships/image" Target="media/image45.wmf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28.bin"/><Relationship Id="rId80" Type="http://schemas.openxmlformats.org/officeDocument/2006/relationships/oleObject" Target="embeddings/oleObject29.bin"/><Relationship Id="rId85" Type="http://schemas.openxmlformats.org/officeDocument/2006/relationships/image" Target="media/image40.wmf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Microsoft_Visio_2003-2010_Drawing.vsd"/><Relationship Id="rId59" Type="http://schemas.openxmlformats.org/officeDocument/2006/relationships/image" Target="media/image26.wmf"/><Relationship Id="rId103" Type="http://schemas.openxmlformats.org/officeDocument/2006/relationships/image" Target="media/image49.wmf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5.bin"/><Relationship Id="rId70" Type="http://schemas.openxmlformats.org/officeDocument/2006/relationships/image" Target="media/image32.wmf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32.bin"/><Relationship Id="rId91" Type="http://schemas.openxmlformats.org/officeDocument/2006/relationships/image" Target="media/image43.wmf"/><Relationship Id="rId96" Type="http://schemas.openxmlformats.org/officeDocument/2006/relationships/oleObject" Target="embeddings/oleObject3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6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12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9.png"/><Relationship Id="rId73" Type="http://schemas.openxmlformats.org/officeDocument/2006/relationships/image" Target="media/image34.wmf"/><Relationship Id="rId78" Type="http://schemas.openxmlformats.org/officeDocument/2006/relationships/package" Target="embeddings/Microsoft_Visio_Drawing.vsdx"/><Relationship Id="rId81" Type="http://schemas.openxmlformats.org/officeDocument/2006/relationships/image" Target="media/image38.wmf"/><Relationship Id="rId86" Type="http://schemas.openxmlformats.org/officeDocument/2006/relationships/oleObject" Target="embeddings/Microsoft_Visio_2003-2010_Drawing5.vsd"/><Relationship Id="rId94" Type="http://schemas.openxmlformats.org/officeDocument/2006/relationships/oleObject" Target="embeddings/oleObject35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4.emf"/><Relationship Id="rId76" Type="http://schemas.openxmlformats.org/officeDocument/2006/relationships/oleObject" Target="embeddings/Microsoft_Visio_2003-2010_Drawing4.vsd"/><Relationship Id="rId97" Type="http://schemas.openxmlformats.org/officeDocument/2006/relationships/image" Target="media/image46.wmf"/><Relationship Id="rId104" Type="http://schemas.openxmlformats.org/officeDocument/2006/relationships/oleObject" Target="embeddings/Microsoft_Visio_2003-2010_Drawing6.vsd"/><Relationship Id="rId7" Type="http://schemas.openxmlformats.org/officeDocument/2006/relationships/image" Target="media/image1.wmf"/><Relationship Id="rId71" Type="http://schemas.openxmlformats.org/officeDocument/2006/relationships/oleObject" Target="embeddings/Microsoft_Visio_2003-2010_Drawing2.vsd"/><Relationship Id="rId92" Type="http://schemas.openxmlformats.org/officeDocument/2006/relationships/oleObject" Target="embeddings/oleObject34.bin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9.wmf"/><Relationship Id="rId66" Type="http://schemas.openxmlformats.org/officeDocument/2006/relationships/image" Target="media/image30.wmf"/><Relationship Id="rId87" Type="http://schemas.openxmlformats.org/officeDocument/2006/relationships/image" Target="media/image41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0.bin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56" Type="http://schemas.openxmlformats.org/officeDocument/2006/relationships/oleObject" Target="embeddings/Microsoft_Visio_2003-2010_Drawing1.vsd"/><Relationship Id="rId77" Type="http://schemas.openxmlformats.org/officeDocument/2006/relationships/image" Target="media/image36.emf"/><Relationship Id="rId100" Type="http://schemas.openxmlformats.org/officeDocument/2006/relationships/oleObject" Target="embeddings/oleObject38.bin"/><Relationship Id="rId105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22.wmf"/><Relationship Id="rId72" Type="http://schemas.openxmlformats.org/officeDocument/2006/relationships/image" Target="media/image33.png"/><Relationship Id="rId93" Type="http://schemas.openxmlformats.org/officeDocument/2006/relationships/image" Target="media/image44.wmf"/><Relationship Id="rId98" Type="http://schemas.openxmlformats.org/officeDocument/2006/relationships/oleObject" Target="embeddings/oleObject37.bin"/><Relationship Id="rId3" Type="http://schemas.openxmlformats.org/officeDocument/2006/relationships/settings" Target="settings.xml"/><Relationship Id="rId25" Type="http://schemas.openxmlformats.org/officeDocument/2006/relationships/image" Target="media/image9.wmf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7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office.95\Vorlagen\WV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WV.dot</Template>
  <TotalTime>0</TotalTime>
  <Pages>53</Pages>
  <Words>1296</Words>
  <Characters>8166</Characters>
  <Application>Microsoft Office Word</Application>
  <DocSecurity>0</DocSecurity>
  <Lines>68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Terminplanung Bilder</vt:lpstr>
    </vt:vector>
  </TitlesOfParts>
  <Company/>
  <LinksUpToDate>false</LinksUpToDate>
  <CharactersWithSpaces>9444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Terminplanung Bilder</dc:title>
  <dc:subject/>
  <dc:creator>Walter Volkmann</dc:creator>
  <cp:keywords/>
  <dc:description/>
  <cp:lastModifiedBy>Walter Volkmann</cp:lastModifiedBy>
  <cp:revision>3</cp:revision>
  <cp:lastPrinted>2019-05-17T17:53:00Z</cp:lastPrinted>
  <dcterms:created xsi:type="dcterms:W3CDTF">2026-01-27T20:35:00Z</dcterms:created>
  <dcterms:modified xsi:type="dcterms:W3CDTF">2026-01-27T20:37:00Z</dcterms:modified>
</cp:coreProperties>
</file>