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FD62" w14:textId="0386B780" w:rsidR="00BA5C20" w:rsidRDefault="00000000" w:rsidP="002D46E3">
      <w:pPr>
        <w:pStyle w:val="berschrift2"/>
        <w:ind w:left="0"/>
        <w:rPr>
          <w:rFonts w:ascii="Cambria" w:hAnsi="Cambria"/>
          <w:b w:val="0"/>
          <w:bCs/>
          <w:sz w:val="52"/>
          <w:szCs w:val="52"/>
        </w:rPr>
      </w:pPr>
      <w:r w:rsidRPr="004B0388">
        <w:rPr>
          <w:rFonts w:ascii="Cambria" w:hAnsi="Cambria"/>
          <w:b w:val="0"/>
          <w:bCs/>
          <w:sz w:val="52"/>
          <w:szCs w:val="52"/>
        </w:rPr>
        <w:t>Projektablaufschema Industriebau</w:t>
      </w:r>
    </w:p>
    <w:p w14:paraId="42B6F1E5" w14:textId="77777777" w:rsidR="004B0388" w:rsidRPr="004B0388" w:rsidRDefault="004B0388" w:rsidP="004B0388">
      <w:pPr>
        <w:pStyle w:val="Textkrper"/>
      </w:pPr>
    </w:p>
    <w:p w14:paraId="358D9374" w14:textId="77777777" w:rsidR="004B0388" w:rsidRPr="004B0388" w:rsidRDefault="004B0388" w:rsidP="004B0388">
      <w:pPr>
        <w:pStyle w:val="Textkrper"/>
      </w:pPr>
    </w:p>
    <w:p w14:paraId="1E3AA04D" w14:textId="77777777" w:rsidR="00BA5C20" w:rsidRDefault="00000000">
      <w:pPr>
        <w:pStyle w:val="Textkrper"/>
      </w:pPr>
      <w:r>
        <w:t xml:space="preserve">Das folgende Projektablaufschema wurde für die Bauabteilung eines großen Industriebetriebes geschrieben, der hier - auf der Grundlage der HOAI §15 - seine ganz speziellen Vorstellungen von Projektabwicklung im Baubereich entwickelt. </w:t>
      </w:r>
    </w:p>
    <w:p w14:paraId="4A245BA6" w14:textId="77777777" w:rsidR="00BA5C20" w:rsidRDefault="00BA5C20">
      <w:pPr>
        <w:pStyle w:val="Textkrper"/>
      </w:pPr>
    </w:p>
    <w:p w14:paraId="6FDCD98D" w14:textId="77777777" w:rsidR="00BA5C20" w:rsidRDefault="00000000">
      <w:pPr>
        <w:pStyle w:val="Textkrper"/>
      </w:pPr>
      <w:r>
        <w:t xml:space="preserve">Das Projektablaufschema ist vertikal in die einzelnen Phasen gegliedert: </w:t>
      </w:r>
    </w:p>
    <w:p w14:paraId="0692E5CB" w14:textId="4FE113CD" w:rsidR="00BA5C20" w:rsidRDefault="00000000">
      <w:pPr>
        <w:pStyle w:val="Textkrpereinzug"/>
      </w:pPr>
      <w:r>
        <w:t>0 Projektentwicklung (Bauherrenaufgaben)</w:t>
      </w:r>
    </w:p>
    <w:p w14:paraId="4C86620E" w14:textId="77777777" w:rsidR="00BA5C20" w:rsidRDefault="00000000">
      <w:pPr>
        <w:pStyle w:val="Textkrper"/>
      </w:pPr>
      <w:r>
        <w:t>und die dann folgenden Phasen der HOAI:</w:t>
      </w:r>
    </w:p>
    <w:p w14:paraId="5A6C8D99" w14:textId="08C17EEF" w:rsidR="00BA5C20" w:rsidRDefault="00000000">
      <w:pPr>
        <w:pStyle w:val="Textkrpereinzug"/>
      </w:pPr>
      <w:r>
        <w:t>1 Grundlagen (Projektvoraussetzung)</w:t>
      </w:r>
    </w:p>
    <w:p w14:paraId="1181109C" w14:textId="022F5A0A" w:rsidR="00BA5C20" w:rsidRDefault="00000000">
      <w:pPr>
        <w:pStyle w:val="Textkrpereinzug"/>
      </w:pPr>
      <w:r>
        <w:t>2 Vorplanung / Projekt- und Planungsvorbereitung</w:t>
      </w:r>
    </w:p>
    <w:p w14:paraId="1F66E4F9" w14:textId="6D9DE27C" w:rsidR="00BA5C20" w:rsidRDefault="00000000">
      <w:pPr>
        <w:pStyle w:val="Textkrpereinzug"/>
      </w:pPr>
      <w:r>
        <w:t>3 Entwurfsplanung / Entwurf</w:t>
      </w:r>
    </w:p>
    <w:p w14:paraId="496AF60E" w14:textId="5D06995F" w:rsidR="00BA5C20" w:rsidRDefault="00000000">
      <w:pPr>
        <w:pStyle w:val="Textkrpereinzug"/>
      </w:pPr>
      <w:r>
        <w:t>4 Genehmigungsplanung</w:t>
      </w:r>
    </w:p>
    <w:p w14:paraId="276E4982" w14:textId="6136B8B0" w:rsidR="00BA5C20" w:rsidRDefault="00000000">
      <w:pPr>
        <w:pStyle w:val="Textkrpereinzug"/>
      </w:pPr>
      <w:r>
        <w:t>5 Ausführungsplanung</w:t>
      </w:r>
    </w:p>
    <w:p w14:paraId="4D06D293" w14:textId="0B58165A" w:rsidR="00BA5C20" w:rsidRDefault="00000000">
      <w:pPr>
        <w:pStyle w:val="Textkrpereinzug"/>
      </w:pPr>
      <w:r>
        <w:t>6 Vorbereitung der Vergabe</w:t>
      </w:r>
    </w:p>
    <w:p w14:paraId="19C91CC8" w14:textId="4D5E2913" w:rsidR="00BA5C20" w:rsidRDefault="00000000">
      <w:pPr>
        <w:pStyle w:val="Textkrpereinzug"/>
      </w:pPr>
      <w:r>
        <w:t>7 Vergabe</w:t>
      </w:r>
    </w:p>
    <w:p w14:paraId="5361F428" w14:textId="305AA874" w:rsidR="00BA5C20" w:rsidRDefault="00000000">
      <w:pPr>
        <w:pStyle w:val="Textkrpereinzug"/>
      </w:pPr>
      <w:r>
        <w:t>8 Objektüberwachung</w:t>
      </w:r>
    </w:p>
    <w:p w14:paraId="6FE071A7" w14:textId="20FD28DC" w:rsidR="00BA5C20" w:rsidRDefault="00000000">
      <w:pPr>
        <w:pStyle w:val="Textkrpereinzug"/>
      </w:pPr>
      <w:r>
        <w:t>9 Objektbetreuung und Dokumentation</w:t>
      </w:r>
    </w:p>
    <w:p w14:paraId="10750CAE" w14:textId="77777777" w:rsidR="00BA5C20" w:rsidRDefault="00BA5C20">
      <w:pPr>
        <w:pStyle w:val="Textkrper"/>
      </w:pPr>
    </w:p>
    <w:p w14:paraId="7574302C" w14:textId="77777777" w:rsidR="00BA5C20" w:rsidRDefault="00000000">
      <w:pPr>
        <w:pStyle w:val="Textkrper"/>
      </w:pPr>
      <w:r>
        <w:t xml:space="preserve">Die Inhalte der Phasen, d.h. die sich daraus ergebenden Arbeitspakete sind in ihrer Gesamtheit abzuarbeiten, ehe mit einer neuen Phase begonnen werden kann. </w:t>
      </w:r>
    </w:p>
    <w:p w14:paraId="0568F456" w14:textId="77777777" w:rsidR="00BA5C20" w:rsidRDefault="00000000">
      <w:pPr>
        <w:pStyle w:val="Textkrper"/>
      </w:pPr>
      <w:r>
        <w:t xml:space="preserve">Wird am Ende einer Phase die Genehmigung / Entscheidung (oder Bewilligung) weiter zu arbeiten nicht erteilt, so darf die neue Phase nicht begonnen werden. </w:t>
      </w:r>
    </w:p>
    <w:p w14:paraId="26722D88" w14:textId="77777777" w:rsidR="00BA5C20" w:rsidRDefault="00000000">
      <w:pPr>
        <w:pStyle w:val="Textkrper"/>
      </w:pPr>
      <w:r>
        <w:t>Die Entscheidungsrauten sind Qualitätsprüfungen gleichzusetzen.</w:t>
      </w:r>
    </w:p>
    <w:p w14:paraId="05498D48" w14:textId="77777777" w:rsidR="00BA5C20" w:rsidRDefault="00BA5C20">
      <w:pPr>
        <w:rPr>
          <w:rFonts w:ascii="Arial" w:hAnsi="Arial"/>
        </w:rPr>
      </w:pPr>
    </w:p>
    <w:p w14:paraId="71BDB295" w14:textId="77777777" w:rsidR="00BA5C20" w:rsidRDefault="00BA5C20">
      <w:pPr>
        <w:rPr>
          <w:rFonts w:ascii="Arial" w:hAnsi="Arial"/>
        </w:rPr>
        <w:sectPr w:rsidR="00BA5C20">
          <w:headerReference w:type="default" r:id="rId6"/>
          <w:footerReference w:type="default" r:id="rId7"/>
          <w:pgSz w:w="11907" w:h="16840" w:code="9"/>
          <w:pgMar w:top="851" w:right="851" w:bottom="851" w:left="1134" w:header="567" w:footer="567" w:gutter="0"/>
          <w:cols w:space="720"/>
        </w:sectPr>
      </w:pPr>
    </w:p>
    <w:p w14:paraId="1578FD83" w14:textId="77777777" w:rsidR="00BA5C20" w:rsidRDefault="00BA5C20">
      <w:pPr>
        <w:rPr>
          <w:rFonts w:ascii="Arial" w:hAnsi="Arial"/>
        </w:rPr>
      </w:pPr>
    </w:p>
    <w:p w14:paraId="5DA235F9" w14:textId="07434122" w:rsidR="00BA5C20" w:rsidRDefault="004B0388">
      <w:pPr>
        <w:jc w:val="right"/>
        <w:rPr>
          <w:rFonts w:ascii="Arial" w:hAnsi="Arial"/>
        </w:rPr>
      </w:pPr>
      <w:r>
        <w:rPr>
          <w:rFonts w:ascii="Arial" w:hAnsi="Arial"/>
        </w:rPr>
        <w:object w:dxaOrig="11557" w:dyaOrig="15893" w14:anchorId="11B44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60.5pt;height:634.5pt" o:ole="">
            <v:imagedata r:id="rId8" o:title=""/>
          </v:shape>
          <o:OLEObject Type="Embed" ProgID="Visio.Drawing.11" ShapeID="_x0000_i1037" DrawAspect="Content" ObjectID="_1825691200" r:id="rId9"/>
        </w:object>
      </w:r>
    </w:p>
    <w:p w14:paraId="6F86F5B9" w14:textId="77777777" w:rsidR="00BA5C20" w:rsidRDefault="00BA5C20">
      <w:pPr>
        <w:rPr>
          <w:rFonts w:ascii="Arial" w:hAnsi="Arial"/>
        </w:rPr>
      </w:pPr>
    </w:p>
    <w:p w14:paraId="348949C0" w14:textId="77777777" w:rsidR="005D0DA2" w:rsidRDefault="005D0DA2">
      <w:pPr>
        <w:rPr>
          <w:rFonts w:ascii="Arial" w:hAnsi="Arial"/>
        </w:rPr>
      </w:pPr>
    </w:p>
    <w:p w14:paraId="519D8A28" w14:textId="77777777" w:rsidR="00E06C65" w:rsidRDefault="00E06C65">
      <w:pPr>
        <w:rPr>
          <w:rFonts w:ascii="Arial" w:hAnsi="Arial"/>
        </w:rPr>
      </w:pPr>
    </w:p>
    <w:p w14:paraId="16A81F69" w14:textId="77777777" w:rsidR="00E06C65" w:rsidRDefault="00E06C65">
      <w:pPr>
        <w:rPr>
          <w:rFonts w:ascii="Arial" w:hAnsi="Arial"/>
        </w:rPr>
      </w:pPr>
    </w:p>
    <w:p w14:paraId="38D038AC" w14:textId="77777777" w:rsidR="00E06C65" w:rsidRDefault="00E06C65">
      <w:pPr>
        <w:rPr>
          <w:rFonts w:ascii="Arial" w:hAnsi="Arial"/>
        </w:rPr>
      </w:pPr>
    </w:p>
    <w:p w14:paraId="512E1464" w14:textId="77777777" w:rsidR="00E06C65" w:rsidRDefault="00E06C65">
      <w:pPr>
        <w:rPr>
          <w:rFonts w:ascii="Arial" w:hAnsi="Arial"/>
        </w:rPr>
      </w:pPr>
    </w:p>
    <w:p w14:paraId="46A315BD" w14:textId="77777777" w:rsidR="00E06C65" w:rsidRDefault="00E06C65">
      <w:pPr>
        <w:rPr>
          <w:rFonts w:ascii="Arial" w:hAnsi="Arial"/>
        </w:rPr>
      </w:pPr>
    </w:p>
    <w:p w14:paraId="2D78E822" w14:textId="0DD8B989" w:rsidR="00E06C65" w:rsidRDefault="002830E4" w:rsidP="00E06C65">
      <w:pPr>
        <w:ind w:left="42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A</w:t>
      </w:r>
      <w:r w:rsidRPr="00E06C65">
        <w:rPr>
          <w:rFonts w:ascii="Calibri" w:hAnsi="Calibri" w:cs="Calibri"/>
          <w:b/>
          <w:bCs/>
          <w:sz w:val="24"/>
          <w:szCs w:val="24"/>
        </w:rPr>
        <w:t>ufgaben</w:t>
      </w:r>
      <w:r>
        <w:rPr>
          <w:rFonts w:ascii="Calibri" w:hAnsi="Calibri" w:cs="Calibri"/>
          <w:b/>
          <w:bCs/>
          <w:sz w:val="24"/>
          <w:szCs w:val="24"/>
        </w:rPr>
        <w:t xml:space="preserve"> der </w:t>
      </w:r>
      <w:r w:rsidR="00E06C65" w:rsidRPr="00E06C65">
        <w:rPr>
          <w:rFonts w:ascii="Calibri" w:hAnsi="Calibri" w:cs="Calibri"/>
          <w:b/>
          <w:bCs/>
          <w:sz w:val="24"/>
          <w:szCs w:val="24"/>
        </w:rPr>
        <w:t>Planer</w:t>
      </w:r>
    </w:p>
    <w:p w14:paraId="4228F153" w14:textId="77777777" w:rsidR="002830E4" w:rsidRPr="002830E4" w:rsidRDefault="002830E4" w:rsidP="00E06C65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14:paraId="278DACED" w14:textId="517CE96A" w:rsidR="00BA5C20" w:rsidRDefault="00E06C65">
      <w:pPr>
        <w:rPr>
          <w:rFonts w:ascii="Arial" w:hAnsi="Arial"/>
        </w:rPr>
      </w:pPr>
      <w:r>
        <w:rPr>
          <w:rFonts w:ascii="Arial" w:hAnsi="Arial"/>
        </w:rPr>
        <w:object w:dxaOrig="12270" w:dyaOrig="15384" w14:anchorId="4C5A9870">
          <v:shape id="_x0000_i1035" type="#_x0000_t75" style="width:499.5pt;height:625.5pt" o:ole="">
            <v:imagedata r:id="rId10" o:title=""/>
          </v:shape>
          <o:OLEObject Type="Embed" ProgID="Visio.Drawing.11" ShapeID="_x0000_i1035" DrawAspect="Content" ObjectID="_1825691201" r:id="rId11"/>
        </w:object>
      </w:r>
    </w:p>
    <w:p w14:paraId="012FB72D" w14:textId="77777777" w:rsidR="00BA5C20" w:rsidRDefault="00BA5C20">
      <w:pPr>
        <w:rPr>
          <w:rFonts w:ascii="Arial" w:hAnsi="Arial"/>
        </w:rPr>
      </w:pPr>
    </w:p>
    <w:p w14:paraId="1E92D9DE" w14:textId="77777777" w:rsidR="00BA5C20" w:rsidRDefault="00BA5C20">
      <w:pPr>
        <w:rPr>
          <w:rFonts w:ascii="Arial" w:hAnsi="Arial"/>
        </w:rPr>
      </w:pPr>
    </w:p>
    <w:p w14:paraId="24DEAAB5" w14:textId="77777777" w:rsidR="00BA5C20" w:rsidRDefault="00BA5C20">
      <w:pPr>
        <w:rPr>
          <w:rFonts w:ascii="Arial" w:hAnsi="Arial"/>
        </w:rPr>
      </w:pPr>
    </w:p>
    <w:p w14:paraId="42AA0395" w14:textId="77777777" w:rsidR="00E06C65" w:rsidRDefault="00E06C65">
      <w:pPr>
        <w:rPr>
          <w:rFonts w:ascii="Arial" w:hAnsi="Arial"/>
        </w:rPr>
      </w:pPr>
    </w:p>
    <w:p w14:paraId="473E1C92" w14:textId="77777777" w:rsidR="00E06C65" w:rsidRDefault="00E06C65">
      <w:pPr>
        <w:rPr>
          <w:rFonts w:ascii="Arial" w:hAnsi="Arial"/>
        </w:rPr>
      </w:pPr>
    </w:p>
    <w:p w14:paraId="4AAD505F" w14:textId="77777777" w:rsidR="00E06C65" w:rsidRDefault="00E06C65">
      <w:pPr>
        <w:rPr>
          <w:rFonts w:ascii="Arial" w:hAnsi="Arial"/>
        </w:rPr>
      </w:pPr>
    </w:p>
    <w:p w14:paraId="3DBE0EDC" w14:textId="77777777" w:rsidR="00E06C65" w:rsidRDefault="00E06C65">
      <w:pPr>
        <w:rPr>
          <w:rFonts w:ascii="Arial" w:hAnsi="Arial"/>
        </w:rPr>
      </w:pPr>
    </w:p>
    <w:p w14:paraId="06695E3D" w14:textId="022E618A" w:rsidR="00E06C65" w:rsidRPr="002830E4" w:rsidRDefault="002830E4" w:rsidP="002830E4">
      <w:pPr>
        <w:ind w:left="993"/>
        <w:rPr>
          <w:rFonts w:ascii="Calibri" w:hAnsi="Calibri" w:cs="Calibri"/>
          <w:b/>
          <w:bCs/>
          <w:sz w:val="24"/>
          <w:szCs w:val="24"/>
        </w:rPr>
      </w:pPr>
      <w:r w:rsidRPr="002830E4">
        <w:rPr>
          <w:rFonts w:ascii="Calibri" w:hAnsi="Calibri" w:cs="Calibri"/>
          <w:b/>
          <w:bCs/>
          <w:sz w:val="24"/>
          <w:szCs w:val="24"/>
        </w:rPr>
        <w:lastRenderedPageBreak/>
        <w:t>Aufgaben</w:t>
      </w:r>
      <w:r>
        <w:rPr>
          <w:rFonts w:ascii="Calibri" w:hAnsi="Calibri" w:cs="Calibri"/>
          <w:b/>
          <w:bCs/>
          <w:sz w:val="24"/>
          <w:szCs w:val="24"/>
        </w:rPr>
        <w:t xml:space="preserve"> der </w:t>
      </w:r>
      <w:r w:rsidRPr="002830E4">
        <w:rPr>
          <w:rFonts w:ascii="Calibri" w:hAnsi="Calibri" w:cs="Calibri"/>
          <w:b/>
          <w:bCs/>
          <w:sz w:val="24"/>
          <w:szCs w:val="24"/>
        </w:rPr>
        <w:t>Planer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31F7EE9" w14:textId="77777777" w:rsidR="00E06C65" w:rsidRPr="002830E4" w:rsidRDefault="00E06C65">
      <w:pPr>
        <w:rPr>
          <w:rFonts w:ascii="Arial" w:hAnsi="Arial"/>
          <w:sz w:val="16"/>
          <w:szCs w:val="16"/>
        </w:rPr>
      </w:pPr>
    </w:p>
    <w:p w14:paraId="0D47AC93" w14:textId="77777777" w:rsidR="00AF717A" w:rsidRDefault="00000000">
      <w:pPr>
        <w:rPr>
          <w:rFonts w:ascii="Arial" w:hAnsi="Arial"/>
        </w:rPr>
      </w:pPr>
      <w:r>
        <w:rPr>
          <w:rFonts w:ascii="Arial" w:hAnsi="Arial"/>
        </w:rPr>
        <w:object w:dxaOrig="10151" w:dyaOrig="15384" w14:anchorId="4A96D159">
          <v:shape id="_x0000_i1027" type="#_x0000_t75" style="width:426pt;height:646.5pt" o:ole="">
            <v:imagedata r:id="rId12" o:title=""/>
          </v:shape>
          <o:OLEObject Type="Embed" ProgID="Visio.Drawing.11" ShapeID="_x0000_i1027" DrawAspect="Content" ObjectID="_1825691202" r:id="rId13"/>
        </w:object>
      </w:r>
    </w:p>
    <w:sectPr w:rsidR="00AF717A">
      <w:headerReference w:type="default" r:id="rId14"/>
      <w:pgSz w:w="11907" w:h="16840" w:code="9"/>
      <w:pgMar w:top="851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5ECC" w14:textId="77777777" w:rsidR="0040389A" w:rsidRDefault="0040389A">
      <w:r>
        <w:separator/>
      </w:r>
    </w:p>
  </w:endnote>
  <w:endnote w:type="continuationSeparator" w:id="0">
    <w:p w14:paraId="0D9F167A" w14:textId="77777777" w:rsidR="0040389A" w:rsidRDefault="0040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EC27" w14:textId="0E4F41ED" w:rsidR="00BA5C20" w:rsidRDefault="0000000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6804"/>
        <w:tab w:val="right" w:pos="9923"/>
      </w:tabs>
      <w:rPr>
        <w:sz w:val="16"/>
      </w:rPr>
    </w:pPr>
    <w:r>
      <w:rPr>
        <w:rFonts w:ascii="Arial" w:hAnsi="Arial"/>
        <w:sz w:val="16"/>
      </w:rPr>
      <w:sym w:font="Wingdings" w:char="F031"/>
    </w:r>
    <w:r>
      <w:rPr>
        <w:rFonts w:ascii="Arial" w:hAnsi="Arial"/>
        <w:sz w:val="16"/>
      </w:rPr>
      <w:t xml:space="preserve"> 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 w:rsidR="004B0388">
      <w:rPr>
        <w:rFonts w:ascii="Arial" w:hAnsi="Arial"/>
        <w:noProof/>
        <w:sz w:val="16"/>
      </w:rPr>
      <w:t>Projektablaufschema_Industrie.docx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 w:rsidR="00396186">
      <w:rPr>
        <w:rFonts w:ascii="Arial" w:hAnsi="Arial"/>
        <w:sz w:val="16"/>
      </w:rPr>
      <w:t>V</w:t>
    </w:r>
    <w:r>
      <w:rPr>
        <w:rFonts w:ascii="Arial" w:hAnsi="Arial"/>
        <w:sz w:val="16"/>
      </w:rPr>
      <w:t>0</w:t>
    </w:r>
    <w:r w:rsidR="00396186">
      <w:rPr>
        <w:rFonts w:ascii="Arial" w:hAnsi="Arial"/>
        <w:sz w:val="16"/>
      </w:rPr>
      <w:t>1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4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/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4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E725" w14:textId="77777777" w:rsidR="0040389A" w:rsidRDefault="0040389A">
      <w:r>
        <w:separator/>
      </w:r>
    </w:p>
  </w:footnote>
  <w:footnote w:type="continuationSeparator" w:id="0">
    <w:p w14:paraId="471E5F19" w14:textId="77777777" w:rsidR="0040389A" w:rsidRDefault="0040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5EF8" w14:textId="77777777" w:rsidR="00BA5C20" w:rsidRDefault="00BA5C20">
    <w:pPr>
      <w:pStyle w:val="Kopfzeile"/>
      <w:tabs>
        <w:tab w:val="clear" w:pos="9072"/>
        <w:tab w:val="right" w:pos="992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FE8E" w14:textId="536A0E64" w:rsidR="00BA5C20" w:rsidRDefault="00BA5C20" w:rsidP="00396186">
    <w:pPr>
      <w:pStyle w:val="Kopfzeile"/>
    </w:pPr>
  </w:p>
  <w:p w14:paraId="69AB769A" w14:textId="77777777" w:rsidR="005D0DA2" w:rsidRPr="00396186" w:rsidRDefault="005D0DA2" w:rsidP="003961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BC"/>
    <w:rsid w:val="002830E4"/>
    <w:rsid w:val="002D46E3"/>
    <w:rsid w:val="002F6BFA"/>
    <w:rsid w:val="00396186"/>
    <w:rsid w:val="003F4DBC"/>
    <w:rsid w:val="0040389A"/>
    <w:rsid w:val="004B0388"/>
    <w:rsid w:val="005A1E36"/>
    <w:rsid w:val="005D0DA2"/>
    <w:rsid w:val="00630974"/>
    <w:rsid w:val="006C3CC5"/>
    <w:rsid w:val="00AF717A"/>
    <w:rsid w:val="00BA5C20"/>
    <w:rsid w:val="00E0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EC0C2"/>
  <w15:chartTrackingRefBased/>
  <w15:docId w15:val="{97DA4384-E965-4518-8DC0-DC151CA9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/>
      <w:sz w:val="22"/>
    </w:rPr>
  </w:style>
  <w:style w:type="paragraph" w:styleId="berschrift2">
    <w:name w:val="heading 2"/>
    <w:basedOn w:val="Standard"/>
    <w:next w:val="Textkrper"/>
    <w:qFormat/>
    <w:pPr>
      <w:keepNext/>
      <w:keepLines/>
      <w:spacing w:before="240" w:after="60"/>
      <w:ind w:left="567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60" w:after="60"/>
      <w:ind w:left="1134"/>
    </w:pPr>
    <w:rPr>
      <w:rFonts w:ascii="Arial" w:hAnsi="Arial"/>
    </w:rPr>
  </w:style>
  <w:style w:type="paragraph" w:styleId="Textkrper-Zeileneinzug">
    <w:name w:val="Body Text Indent"/>
    <w:basedOn w:val="Standard"/>
    <w:semiHidden/>
    <w:pPr>
      <w:keepLines/>
      <w:tabs>
        <w:tab w:val="left" w:pos="1134"/>
      </w:tabs>
      <w:spacing w:before="60" w:after="60"/>
      <w:ind w:left="1134"/>
    </w:pPr>
    <w:rPr>
      <w:rFonts w:ascii="Arial" w:hAnsi="Arial"/>
    </w:rPr>
  </w:style>
  <w:style w:type="paragraph" w:customStyle="1" w:styleId="Textkrpereinzug">
    <w:name w:val="Textkörpereinzug"/>
    <w:basedOn w:val="Textkrper"/>
    <w:next w:val="Textkrper"/>
    <w:pPr>
      <w:keepLines/>
      <w:ind w:left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Drawing.vsd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Projektablaufschema Industriebau</vt:lpstr>
    </vt:vector>
  </TitlesOfParts>
  <Company>WIHG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Projektablaufschema Industriebau</dc:title>
  <dc:subject/>
  <dc:creator>Walter Volkmann</dc:creator>
  <cp:keywords/>
  <dc:description/>
  <cp:lastModifiedBy>Walter Volkmann</cp:lastModifiedBy>
  <cp:revision>6</cp:revision>
  <cp:lastPrinted>2025-11-26T18:34:00Z</cp:lastPrinted>
  <dcterms:created xsi:type="dcterms:W3CDTF">2025-11-26T17:07:00Z</dcterms:created>
  <dcterms:modified xsi:type="dcterms:W3CDTF">2025-11-26T18:40:00Z</dcterms:modified>
</cp:coreProperties>
</file>